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288" w:rsidRPr="000D6263" w:rsidRDefault="00BF5288" w:rsidP="00BF5288">
      <w:pPr>
        <w:spacing w:after="0" w:line="240" w:lineRule="auto"/>
        <w:jc w:val="center"/>
        <w:rPr>
          <w:rFonts w:ascii="Arial Narrow" w:eastAsia="Times New Roman" w:hAnsi="Arial Narrow" w:cs="Arial"/>
          <w:sz w:val="24"/>
          <w:szCs w:val="24"/>
        </w:rPr>
      </w:pPr>
      <w:r w:rsidRPr="000D6263">
        <w:rPr>
          <w:rFonts w:ascii="Arial Narrow" w:eastAsia="Times New Roman" w:hAnsi="Arial Narrow" w:cs="Arial"/>
          <w:sz w:val="24"/>
          <w:szCs w:val="24"/>
        </w:rPr>
        <w:t>MINUTES OF MEETING</w:t>
      </w:r>
    </w:p>
    <w:p w:rsidR="00BF5288" w:rsidRPr="000D6263" w:rsidRDefault="00BF5288" w:rsidP="00BF5288">
      <w:pPr>
        <w:spacing w:after="0" w:line="240" w:lineRule="auto"/>
        <w:jc w:val="center"/>
        <w:rPr>
          <w:rFonts w:ascii="Arial Narrow" w:eastAsia="Times New Roman" w:hAnsi="Arial Narrow" w:cs="Arial"/>
          <w:sz w:val="24"/>
          <w:szCs w:val="24"/>
        </w:rPr>
      </w:pPr>
    </w:p>
    <w:p w:rsidR="00BF5288" w:rsidRPr="000D6263" w:rsidRDefault="00BF5288" w:rsidP="00BF5288">
      <w:pPr>
        <w:spacing w:after="0" w:line="240" w:lineRule="auto"/>
        <w:jc w:val="center"/>
        <w:rPr>
          <w:rFonts w:ascii="Arial Narrow" w:eastAsia="Times New Roman" w:hAnsi="Arial Narrow" w:cs="Arial"/>
          <w:sz w:val="24"/>
          <w:szCs w:val="24"/>
        </w:rPr>
      </w:pPr>
      <w:r w:rsidRPr="000D6263">
        <w:rPr>
          <w:rFonts w:ascii="Arial Narrow" w:eastAsia="Times New Roman" w:hAnsi="Arial Narrow" w:cs="Arial"/>
          <w:sz w:val="24"/>
          <w:szCs w:val="24"/>
        </w:rPr>
        <w:t>OF</w:t>
      </w:r>
    </w:p>
    <w:p w:rsidR="00BF5288" w:rsidRPr="000D6263" w:rsidRDefault="00BF5288" w:rsidP="00BF5288">
      <w:pPr>
        <w:spacing w:after="0" w:line="240" w:lineRule="auto"/>
        <w:jc w:val="center"/>
        <w:rPr>
          <w:rFonts w:ascii="Arial Narrow" w:eastAsia="Times New Roman" w:hAnsi="Arial Narrow" w:cs="Arial"/>
          <w:sz w:val="24"/>
          <w:szCs w:val="24"/>
        </w:rPr>
      </w:pPr>
    </w:p>
    <w:p w:rsidR="00BF5288" w:rsidRPr="000D6263" w:rsidRDefault="00BF5288" w:rsidP="00BF5288">
      <w:pPr>
        <w:spacing w:after="0" w:line="240" w:lineRule="auto"/>
        <w:jc w:val="center"/>
        <w:rPr>
          <w:rFonts w:ascii="Arial Narrow" w:eastAsia="Times New Roman" w:hAnsi="Arial Narrow" w:cs="Arial"/>
          <w:sz w:val="24"/>
          <w:szCs w:val="24"/>
        </w:rPr>
      </w:pPr>
      <w:r w:rsidRPr="000D6263">
        <w:rPr>
          <w:rFonts w:ascii="Arial Narrow" w:eastAsia="Times New Roman" w:hAnsi="Arial Narrow" w:cs="Arial"/>
          <w:sz w:val="24"/>
          <w:szCs w:val="24"/>
        </w:rPr>
        <w:t xml:space="preserve">THE METROPOLITAN DEVELOPMENT AND HOUSING AGENCY </w:t>
      </w:r>
    </w:p>
    <w:p w:rsidR="00BF5288" w:rsidRPr="000D6263" w:rsidRDefault="00BF5288" w:rsidP="00BF5288">
      <w:pPr>
        <w:tabs>
          <w:tab w:val="left" w:pos="2880"/>
        </w:tabs>
        <w:spacing w:after="0" w:line="240" w:lineRule="auto"/>
        <w:rPr>
          <w:rFonts w:ascii="Arial Narrow" w:eastAsia="Times New Roman" w:hAnsi="Arial Narrow" w:cs="Arial"/>
          <w:sz w:val="24"/>
          <w:szCs w:val="24"/>
        </w:rPr>
      </w:pPr>
    </w:p>
    <w:p w:rsidR="00BF5288" w:rsidRPr="000D6263" w:rsidRDefault="00BF5288" w:rsidP="00BF5288">
      <w:pPr>
        <w:tabs>
          <w:tab w:val="left" w:pos="2880"/>
        </w:tabs>
        <w:spacing w:after="0" w:line="240" w:lineRule="auto"/>
        <w:rPr>
          <w:rFonts w:ascii="Arial Narrow" w:eastAsia="Times New Roman" w:hAnsi="Arial Narrow" w:cs="Arial"/>
          <w:sz w:val="24"/>
          <w:szCs w:val="24"/>
        </w:rPr>
      </w:pPr>
    </w:p>
    <w:p w:rsidR="00BF5288" w:rsidRPr="000D6263" w:rsidRDefault="00BF5288" w:rsidP="00BF5288">
      <w:pPr>
        <w:tabs>
          <w:tab w:val="left" w:pos="144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 xml:space="preserve">The regular meeting of the Board of Commissioners of the Metropolitan Development and Housing Agency was held on Tuesday, </w:t>
      </w:r>
      <w:r w:rsidR="00B97257" w:rsidRPr="000D6263">
        <w:rPr>
          <w:rFonts w:ascii="Arial Narrow" w:eastAsia="Times New Roman" w:hAnsi="Arial Narrow" w:cs="Arial"/>
          <w:sz w:val="24"/>
          <w:szCs w:val="24"/>
        </w:rPr>
        <w:t>October 9</w:t>
      </w:r>
      <w:r w:rsidRPr="000D6263">
        <w:rPr>
          <w:rFonts w:ascii="Arial Narrow" w:eastAsia="Times New Roman" w:hAnsi="Arial Narrow" w:cs="Arial"/>
          <w:sz w:val="24"/>
          <w:szCs w:val="24"/>
        </w:rPr>
        <w:t>, 2018, at 11:30 a.m. in the Collaboration Room of the Gerald F. Nicely Building, 701 South Sixth Street, Nashville, Tennessee.</w:t>
      </w:r>
    </w:p>
    <w:p w:rsidR="00BF5288" w:rsidRPr="000D6263" w:rsidRDefault="00BF5288" w:rsidP="00BF5288">
      <w:pPr>
        <w:tabs>
          <w:tab w:val="left" w:pos="1440"/>
          <w:tab w:val="left" w:pos="2880"/>
          <w:tab w:val="left" w:pos="4320"/>
        </w:tabs>
        <w:spacing w:after="0" w:line="240" w:lineRule="auto"/>
        <w:jc w:val="both"/>
        <w:rPr>
          <w:rFonts w:ascii="Arial Narrow" w:eastAsia="Times New Roman" w:hAnsi="Arial Narrow" w:cs="Arial"/>
          <w:sz w:val="24"/>
          <w:szCs w:val="24"/>
        </w:rPr>
      </w:pPr>
    </w:p>
    <w:p w:rsidR="00BF5288" w:rsidRPr="000D6263" w:rsidRDefault="00BF5288" w:rsidP="00BF5288">
      <w:pPr>
        <w:tabs>
          <w:tab w:val="left" w:pos="1440"/>
          <w:tab w:val="left" w:pos="2880"/>
          <w:tab w:val="left" w:pos="4320"/>
        </w:tabs>
        <w:spacing w:after="0" w:line="240" w:lineRule="auto"/>
        <w:jc w:val="both"/>
        <w:rPr>
          <w:rFonts w:ascii="Arial Narrow" w:eastAsia="Times New Roman" w:hAnsi="Arial Narrow" w:cs="Arial"/>
          <w:sz w:val="24"/>
          <w:szCs w:val="24"/>
        </w:rPr>
      </w:pPr>
    </w:p>
    <w:p w:rsidR="00BF5288" w:rsidRPr="000D6263" w:rsidRDefault="00BF5288" w:rsidP="00BF528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PRESENT:</w:t>
      </w:r>
      <w:r w:rsidRPr="000D6263">
        <w:rPr>
          <w:rFonts w:ascii="Arial Narrow" w:eastAsia="Times New Roman" w:hAnsi="Arial Narrow" w:cs="Arial"/>
          <w:sz w:val="24"/>
          <w:szCs w:val="24"/>
        </w:rPr>
        <w:tab/>
      </w:r>
      <w:r w:rsidR="00CD6A0D" w:rsidRPr="000D6263">
        <w:rPr>
          <w:rFonts w:ascii="Arial Narrow" w:eastAsia="Times New Roman" w:hAnsi="Arial Narrow" w:cs="Arial"/>
          <w:sz w:val="24"/>
          <w:szCs w:val="24"/>
        </w:rPr>
        <w:t>Charles Robert Bone</w:t>
      </w:r>
      <w:r w:rsidRPr="000D6263">
        <w:rPr>
          <w:rFonts w:ascii="Arial Narrow" w:eastAsia="Times New Roman" w:hAnsi="Arial Narrow" w:cs="Arial"/>
          <w:sz w:val="24"/>
          <w:szCs w:val="24"/>
        </w:rPr>
        <w:t>, Chair</w:t>
      </w:r>
    </w:p>
    <w:p w:rsidR="00BF5288" w:rsidRPr="000D6263" w:rsidRDefault="00BF5288" w:rsidP="00BF528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Melvin Black, Vice Chair</w:t>
      </w:r>
    </w:p>
    <w:p w:rsidR="00BF5288" w:rsidRPr="000D6263" w:rsidRDefault="00BF5288" w:rsidP="00BF528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Jimmy Granbery, Vice Chair</w:t>
      </w:r>
    </w:p>
    <w:p w:rsidR="00B97257" w:rsidRPr="000D6263" w:rsidRDefault="00B97257" w:rsidP="00BF528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Ralph Mosley</w:t>
      </w:r>
    </w:p>
    <w:p w:rsidR="00BF5288" w:rsidRPr="000D6263" w:rsidRDefault="00BF5288" w:rsidP="00BF528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Miniimah Basheer</w:t>
      </w:r>
    </w:p>
    <w:p w:rsidR="00BF5288" w:rsidRPr="000D6263" w:rsidRDefault="00BF5288" w:rsidP="00BF528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Antoinette Batts</w:t>
      </w:r>
    </w:p>
    <w:p w:rsidR="00BF5288" w:rsidRPr="000D6263" w:rsidRDefault="00BF5288" w:rsidP="00BF528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Emily Thaden</w:t>
      </w: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r>
    </w:p>
    <w:p w:rsidR="00BF5288" w:rsidRPr="000D6263" w:rsidRDefault="00BF5288" w:rsidP="00BF528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p>
    <w:p w:rsidR="00BF5288" w:rsidRPr="000D6263" w:rsidRDefault="00BF5288" w:rsidP="00BF528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00B97257" w:rsidRPr="000D6263">
        <w:rPr>
          <w:rFonts w:ascii="Arial Narrow" w:eastAsia="Times New Roman" w:hAnsi="Arial Narrow" w:cs="Arial"/>
          <w:sz w:val="24"/>
          <w:szCs w:val="24"/>
        </w:rPr>
        <w:t>ABSENT:</w:t>
      </w:r>
      <w:r w:rsidR="00B97257" w:rsidRPr="000D6263">
        <w:rPr>
          <w:rFonts w:ascii="Arial Narrow" w:eastAsia="Times New Roman" w:hAnsi="Arial Narrow" w:cs="Arial"/>
          <w:sz w:val="24"/>
          <w:szCs w:val="24"/>
        </w:rPr>
        <w:tab/>
        <w:t>None</w:t>
      </w:r>
    </w:p>
    <w:p w:rsidR="00BF5288" w:rsidRPr="000D6263" w:rsidRDefault="00BF5288" w:rsidP="00BF528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 xml:space="preserve"> </w:t>
      </w: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r>
    </w:p>
    <w:p w:rsidR="00BF5288" w:rsidRPr="000D6263" w:rsidRDefault="00BF5288" w:rsidP="00BF528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p>
    <w:p w:rsidR="00BF5288" w:rsidRPr="000D6263" w:rsidRDefault="00BF5288" w:rsidP="00BF528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ALSO PRESENT:</w:t>
      </w:r>
      <w:r w:rsidRPr="000D6263">
        <w:rPr>
          <w:rFonts w:ascii="Arial Narrow" w:eastAsia="Times New Roman" w:hAnsi="Arial Narrow" w:cs="Arial"/>
          <w:sz w:val="24"/>
          <w:szCs w:val="24"/>
        </w:rPr>
        <w:tab/>
        <w:t>James Harbison, Executive Director</w:t>
      </w:r>
    </w:p>
    <w:p w:rsidR="00BF5288" w:rsidRPr="000D6263" w:rsidRDefault="00BF5288" w:rsidP="00BF528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Saul Solomon, Legal Counsel</w:t>
      </w:r>
    </w:p>
    <w:p w:rsidR="00BF5288" w:rsidRPr="000D6263" w:rsidRDefault="00BF5288" w:rsidP="00BF528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James Thiltgen, Deputy Executive Director</w:t>
      </w:r>
    </w:p>
    <w:p w:rsidR="00BF5288" w:rsidRPr="000D6263" w:rsidRDefault="00BF5288" w:rsidP="00BF528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David Del</w:t>
      </w:r>
      <w:r w:rsidR="00B64C20" w:rsidRPr="000D6263">
        <w:rPr>
          <w:rFonts w:ascii="Arial Narrow" w:eastAsia="Times New Roman" w:hAnsi="Arial Narrow" w:cs="Arial"/>
          <w:sz w:val="24"/>
          <w:szCs w:val="24"/>
        </w:rPr>
        <w:t>linger, Chief Operating Officer</w:t>
      </w:r>
    </w:p>
    <w:p w:rsidR="00BF5288" w:rsidRPr="000D6263" w:rsidRDefault="00BF5288" w:rsidP="00BF528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Will Choppin, General Counsel</w:t>
      </w:r>
    </w:p>
    <w:p w:rsidR="00BF5288" w:rsidRPr="000D6263" w:rsidRDefault="00BF5288" w:rsidP="00BF528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Melinda Hatfield, Director of Finance</w:t>
      </w:r>
    </w:p>
    <w:p w:rsidR="00BF5288" w:rsidRPr="000D6263" w:rsidRDefault="00BF5288" w:rsidP="00BF528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 xml:space="preserve">Will Biggs, Director of Affordable Housing </w:t>
      </w:r>
    </w:p>
    <w:p w:rsidR="00BF5288" w:rsidRPr="000D6263" w:rsidRDefault="00BF5288" w:rsidP="00BF528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Ed Shewmaker, Director of Construction</w:t>
      </w:r>
    </w:p>
    <w:p w:rsidR="00BF5288" w:rsidRPr="000D6263" w:rsidRDefault="00BF5288" w:rsidP="00BF528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Norman Deep, Director of Rental Assistance</w:t>
      </w:r>
    </w:p>
    <w:p w:rsidR="00BF5288" w:rsidRPr="000D6263" w:rsidRDefault="00BF5288" w:rsidP="00BF528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Mike Wegerson, Director of Recapitalization</w:t>
      </w:r>
    </w:p>
    <w:p w:rsidR="00BF5288" w:rsidRPr="000D6263" w:rsidRDefault="00BF5288" w:rsidP="00BF528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Jamie Berry, Director of Communications</w:t>
      </w:r>
    </w:p>
    <w:p w:rsidR="00906D74" w:rsidRPr="000D6263" w:rsidRDefault="00906D74" w:rsidP="00BF528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 xml:space="preserve">Pat Thicklin, </w:t>
      </w:r>
      <w:r w:rsidR="005F0401" w:rsidRPr="000D6263">
        <w:rPr>
          <w:rFonts w:ascii="Arial Narrow" w:eastAsia="Times New Roman" w:hAnsi="Arial Narrow" w:cs="Arial"/>
          <w:sz w:val="24"/>
          <w:szCs w:val="24"/>
        </w:rPr>
        <w:t>Assistant Director for Human Resources</w:t>
      </w:r>
    </w:p>
    <w:p w:rsidR="00403846" w:rsidRPr="000D6263" w:rsidRDefault="00403846" w:rsidP="00BF528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Treva Gilligan, Acting Director of Community Development</w:t>
      </w:r>
    </w:p>
    <w:p w:rsidR="00CD6A0D" w:rsidRPr="000D6263" w:rsidRDefault="00CD6A0D" w:rsidP="00BF528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 xml:space="preserve">Matt Loftis, </w:t>
      </w:r>
      <w:r w:rsidR="00042B94" w:rsidRPr="000D6263">
        <w:rPr>
          <w:rFonts w:ascii="Arial Narrow" w:eastAsia="Times New Roman" w:hAnsi="Arial Narrow" w:cs="Arial"/>
          <w:sz w:val="24"/>
          <w:szCs w:val="24"/>
        </w:rPr>
        <w:t>Urban Development Analyst</w:t>
      </w:r>
    </w:p>
    <w:p w:rsidR="00BC00BC" w:rsidRPr="000D6263" w:rsidRDefault="00BC00BC" w:rsidP="00BC00BC">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 xml:space="preserve">Tamara Burnett, </w:t>
      </w:r>
      <w:r w:rsidR="000B0766">
        <w:rPr>
          <w:rFonts w:ascii="Arial Narrow" w:eastAsia="Times New Roman" w:hAnsi="Arial Narrow" w:cs="Arial"/>
          <w:sz w:val="24"/>
          <w:szCs w:val="24"/>
        </w:rPr>
        <w:t>Human Resources Assistant</w:t>
      </w:r>
    </w:p>
    <w:p w:rsidR="00BC00BC" w:rsidRPr="000D6263" w:rsidRDefault="00BC00BC" w:rsidP="00BC00BC">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Curtis Thomas, Urban Planning Manager</w:t>
      </w:r>
    </w:p>
    <w:p w:rsidR="00BF5288" w:rsidRPr="000D6263" w:rsidRDefault="00BF5288" w:rsidP="00BF528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Jean Merkle, Administrative Assistant to the Board of Commissioners</w:t>
      </w:r>
    </w:p>
    <w:p w:rsidR="00BF5288" w:rsidRPr="000D6263" w:rsidRDefault="00BF5288" w:rsidP="00BF528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r>
      <w:r w:rsidR="00906D74" w:rsidRPr="000D6263">
        <w:rPr>
          <w:rFonts w:ascii="Arial Narrow" w:eastAsia="Times New Roman" w:hAnsi="Arial Narrow" w:cs="Arial"/>
          <w:sz w:val="24"/>
          <w:szCs w:val="24"/>
        </w:rPr>
        <w:t>Angela Wesson</w:t>
      </w:r>
      <w:r w:rsidRPr="000D6263">
        <w:rPr>
          <w:rFonts w:ascii="Arial Narrow" w:eastAsia="Times New Roman" w:hAnsi="Arial Narrow" w:cs="Arial"/>
          <w:sz w:val="24"/>
          <w:szCs w:val="24"/>
        </w:rPr>
        <w:t xml:space="preserve">, President, </w:t>
      </w:r>
      <w:r w:rsidR="00906D74" w:rsidRPr="000D6263">
        <w:rPr>
          <w:rFonts w:ascii="Arial Narrow" w:eastAsia="Times New Roman" w:hAnsi="Arial Narrow" w:cs="Arial"/>
          <w:sz w:val="24"/>
          <w:szCs w:val="24"/>
        </w:rPr>
        <w:t xml:space="preserve">Cumberland View </w:t>
      </w:r>
      <w:r w:rsidRPr="000D6263">
        <w:rPr>
          <w:rFonts w:ascii="Arial Narrow" w:eastAsia="Times New Roman" w:hAnsi="Arial Narrow" w:cs="Arial"/>
          <w:sz w:val="24"/>
          <w:szCs w:val="24"/>
        </w:rPr>
        <w:t>Resident Association</w:t>
      </w:r>
    </w:p>
    <w:p w:rsidR="00403846" w:rsidRPr="000D6263" w:rsidRDefault="00403846" w:rsidP="00BF528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r>
      <w:r w:rsidR="00906D74" w:rsidRPr="000D6263">
        <w:rPr>
          <w:rFonts w:ascii="Arial Narrow" w:eastAsia="Times New Roman" w:hAnsi="Arial Narrow" w:cs="Arial"/>
          <w:sz w:val="24"/>
          <w:szCs w:val="24"/>
        </w:rPr>
        <w:t>Arthur Ford</w:t>
      </w:r>
      <w:r w:rsidR="00CD6A0D" w:rsidRPr="000D6263">
        <w:rPr>
          <w:rFonts w:ascii="Arial Narrow" w:eastAsia="Times New Roman" w:hAnsi="Arial Narrow" w:cs="Arial"/>
          <w:sz w:val="24"/>
          <w:szCs w:val="24"/>
        </w:rPr>
        <w:t xml:space="preserve">, </w:t>
      </w:r>
      <w:r w:rsidR="00906D74" w:rsidRPr="000D6263">
        <w:rPr>
          <w:rFonts w:ascii="Arial Narrow" w:eastAsia="Times New Roman" w:hAnsi="Arial Narrow" w:cs="Arial"/>
          <w:sz w:val="24"/>
          <w:szCs w:val="24"/>
        </w:rPr>
        <w:t xml:space="preserve">Property </w:t>
      </w:r>
      <w:r w:rsidR="00CD6A0D" w:rsidRPr="000D6263">
        <w:rPr>
          <w:rFonts w:ascii="Arial Narrow" w:eastAsia="Times New Roman" w:hAnsi="Arial Narrow" w:cs="Arial"/>
          <w:sz w:val="24"/>
          <w:szCs w:val="24"/>
        </w:rPr>
        <w:t xml:space="preserve">Manager, </w:t>
      </w:r>
      <w:r w:rsidR="00906D74" w:rsidRPr="000D6263">
        <w:rPr>
          <w:rFonts w:ascii="Arial Narrow" w:eastAsia="Times New Roman" w:hAnsi="Arial Narrow" w:cs="Arial"/>
          <w:sz w:val="24"/>
          <w:szCs w:val="24"/>
        </w:rPr>
        <w:t>Cumberland View</w:t>
      </w:r>
    </w:p>
    <w:p w:rsidR="00144F26" w:rsidRPr="000D6263" w:rsidRDefault="00144F26" w:rsidP="00BF528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Mary Bradley, Resident, Parthenon Towers</w:t>
      </w:r>
    </w:p>
    <w:p w:rsidR="00906D74" w:rsidRPr="000D6263" w:rsidRDefault="00906D74" w:rsidP="00BF528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Zach Hunt,</w:t>
      </w:r>
      <w:r w:rsidR="005F0401" w:rsidRPr="000D6263">
        <w:rPr>
          <w:rFonts w:ascii="Arial Narrow" w:eastAsia="Times New Roman" w:hAnsi="Arial Narrow" w:cs="Arial"/>
          <w:sz w:val="24"/>
          <w:szCs w:val="24"/>
        </w:rPr>
        <w:t xml:space="preserve"> TSG</w:t>
      </w:r>
    </w:p>
    <w:p w:rsidR="00906D74" w:rsidRPr="000D6263" w:rsidRDefault="00906D74" w:rsidP="00BF528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Kathy Quinn, United Health Care</w:t>
      </w:r>
    </w:p>
    <w:p w:rsidR="00BF5288" w:rsidRPr="000D6263" w:rsidRDefault="00BF5288" w:rsidP="00BF528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Steve Reiter</w:t>
      </w: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r>
    </w:p>
    <w:p w:rsidR="00BF5288" w:rsidRPr="000D6263" w:rsidRDefault="00BF5288" w:rsidP="00BF528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p>
    <w:p w:rsidR="00BF5288" w:rsidRPr="000D6263" w:rsidRDefault="00BF5288" w:rsidP="00906D74">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lastRenderedPageBreak/>
        <w:tab/>
        <w:t xml:space="preserve">Chair </w:t>
      </w:r>
      <w:r w:rsidR="00FF07FE" w:rsidRPr="000D6263">
        <w:rPr>
          <w:rFonts w:ascii="Arial Narrow" w:eastAsia="Times New Roman" w:hAnsi="Arial Narrow" w:cs="Arial"/>
          <w:sz w:val="24"/>
          <w:szCs w:val="24"/>
        </w:rPr>
        <w:t>Bone</w:t>
      </w:r>
      <w:r w:rsidRPr="000D6263">
        <w:rPr>
          <w:rFonts w:ascii="Arial Narrow" w:eastAsia="Times New Roman" w:hAnsi="Arial Narrow" w:cs="Arial"/>
          <w:sz w:val="24"/>
          <w:szCs w:val="24"/>
        </w:rPr>
        <w:t xml:space="preserve"> called the meeting to order and requested approval of</w:t>
      </w:r>
      <w:r w:rsidR="00CD6A0D" w:rsidRPr="000D6263">
        <w:rPr>
          <w:rFonts w:ascii="Arial Narrow" w:eastAsia="Times New Roman" w:hAnsi="Arial Narrow" w:cs="Arial"/>
          <w:sz w:val="24"/>
          <w:szCs w:val="24"/>
        </w:rPr>
        <w:t xml:space="preserve"> the Minutes of the Meeting of September 18, </w:t>
      </w:r>
      <w:r w:rsidRPr="000D6263">
        <w:rPr>
          <w:rFonts w:ascii="Arial Narrow" w:eastAsia="Times New Roman" w:hAnsi="Arial Narrow" w:cs="Arial"/>
          <w:sz w:val="24"/>
          <w:szCs w:val="24"/>
        </w:rPr>
        <w:t>2018.  Commissioner Basheer moved adoption of the following resolution:</w:t>
      </w:r>
    </w:p>
    <w:p w:rsidR="008B0FE7" w:rsidRPr="000D6263" w:rsidRDefault="008B0FE7" w:rsidP="00906D74">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BF5288" w:rsidRPr="000D6263" w:rsidRDefault="00CD6A0D" w:rsidP="00BF5288">
      <w:pPr>
        <w:ind w:left="2880" w:firstLine="720"/>
        <w:rPr>
          <w:rFonts w:ascii="Arial Narrow" w:eastAsia="Times New Roman" w:hAnsi="Arial Narrow" w:cs="Arial"/>
          <w:sz w:val="24"/>
          <w:szCs w:val="24"/>
          <w:u w:val="single"/>
        </w:rPr>
      </w:pPr>
      <w:r w:rsidRPr="000D6263">
        <w:rPr>
          <w:rFonts w:ascii="Arial Narrow" w:eastAsia="Times New Roman" w:hAnsi="Arial Narrow" w:cs="Arial"/>
          <w:sz w:val="24"/>
          <w:szCs w:val="24"/>
          <w:u w:val="single"/>
        </w:rPr>
        <w:t>Resolution No. 60</w:t>
      </w:r>
      <w:r w:rsidR="00BF5288" w:rsidRPr="000D6263">
        <w:rPr>
          <w:rFonts w:ascii="Arial Narrow" w:eastAsia="Times New Roman" w:hAnsi="Arial Narrow" w:cs="Arial"/>
          <w:sz w:val="24"/>
          <w:szCs w:val="24"/>
          <w:u w:val="single"/>
        </w:rPr>
        <w:t>-18</w:t>
      </w:r>
    </w:p>
    <w:p w:rsidR="00BF5288" w:rsidRPr="000D6263" w:rsidRDefault="00BF5288" w:rsidP="00BF5288">
      <w:pPr>
        <w:tabs>
          <w:tab w:val="left" w:pos="1440"/>
          <w:tab w:val="left" w:pos="2880"/>
          <w:tab w:val="left" w:pos="3240"/>
          <w:tab w:val="left" w:pos="4320"/>
        </w:tabs>
        <w:spacing w:after="0" w:line="240" w:lineRule="auto"/>
        <w:ind w:left="1440" w:right="1440"/>
        <w:jc w:val="both"/>
        <w:rPr>
          <w:rFonts w:ascii="Arial Narrow" w:eastAsia="Times New Roman" w:hAnsi="Arial Narrow" w:cs="Arial"/>
          <w:sz w:val="24"/>
          <w:szCs w:val="24"/>
        </w:rPr>
      </w:pPr>
      <w:r w:rsidRPr="000D6263">
        <w:rPr>
          <w:rFonts w:ascii="Arial Narrow" w:eastAsia="Times New Roman" w:hAnsi="Arial Narrow" w:cs="Arial"/>
          <w:sz w:val="24"/>
          <w:szCs w:val="24"/>
        </w:rPr>
        <w:t xml:space="preserve">“RESOLVED by the Board of Commissioners of the Metropolitan Development and Housing </w:t>
      </w:r>
      <w:proofErr w:type="gramStart"/>
      <w:r w:rsidRPr="000D6263">
        <w:rPr>
          <w:rFonts w:ascii="Arial Narrow" w:eastAsia="Times New Roman" w:hAnsi="Arial Narrow" w:cs="Arial"/>
          <w:sz w:val="24"/>
          <w:szCs w:val="24"/>
        </w:rPr>
        <w:t>Agency, That</w:t>
      </w:r>
      <w:proofErr w:type="gramEnd"/>
      <w:r w:rsidRPr="000D6263">
        <w:rPr>
          <w:rFonts w:ascii="Arial Narrow" w:eastAsia="Times New Roman" w:hAnsi="Arial Narrow" w:cs="Arial"/>
          <w:sz w:val="24"/>
          <w:szCs w:val="24"/>
        </w:rPr>
        <w:t xml:space="preserve"> it hereby approves the Minutes of the Meeting of </w:t>
      </w:r>
      <w:r w:rsidR="00CD6A0D" w:rsidRPr="000D6263">
        <w:rPr>
          <w:rFonts w:ascii="Arial Narrow" w:eastAsia="Times New Roman" w:hAnsi="Arial Narrow" w:cs="Arial"/>
          <w:sz w:val="24"/>
          <w:szCs w:val="24"/>
        </w:rPr>
        <w:t xml:space="preserve">September 18, </w:t>
      </w:r>
      <w:r w:rsidRPr="000D6263">
        <w:rPr>
          <w:rFonts w:ascii="Arial Narrow" w:eastAsia="Times New Roman" w:hAnsi="Arial Narrow" w:cs="Arial"/>
          <w:sz w:val="24"/>
          <w:szCs w:val="24"/>
        </w:rPr>
        <w:t>2018, as submitted.”</w:t>
      </w:r>
    </w:p>
    <w:p w:rsidR="00BF5288" w:rsidRPr="000D6263" w:rsidRDefault="00BF5288" w:rsidP="00BF5288">
      <w:pPr>
        <w:tabs>
          <w:tab w:val="left" w:pos="1440"/>
          <w:tab w:val="left" w:pos="2880"/>
          <w:tab w:val="left" w:pos="3240"/>
          <w:tab w:val="left" w:pos="4320"/>
        </w:tabs>
        <w:spacing w:after="0" w:line="240" w:lineRule="auto"/>
        <w:ind w:left="1440" w:right="1440"/>
        <w:jc w:val="both"/>
        <w:rPr>
          <w:rFonts w:ascii="Arial Narrow" w:eastAsia="Times New Roman" w:hAnsi="Arial Narrow" w:cs="Arial"/>
          <w:sz w:val="24"/>
          <w:szCs w:val="24"/>
        </w:rPr>
      </w:pPr>
    </w:p>
    <w:p w:rsidR="00BF5288" w:rsidRPr="000D6263" w:rsidRDefault="00BF5288" w:rsidP="00BF5288">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The motion was seconded by Commissioner Batts, and upon vote all voted “aye”.  None voted “no”.</w:t>
      </w:r>
    </w:p>
    <w:p w:rsidR="00BF5288" w:rsidRPr="000D6263" w:rsidRDefault="00BF5288" w:rsidP="00BF5288">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BF5288" w:rsidRPr="000D6263" w:rsidRDefault="00BF5288" w:rsidP="00BF5288">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p>
    <w:p w:rsidR="00BF5288" w:rsidRPr="000D6263" w:rsidRDefault="00BF5288" w:rsidP="00BF5288">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 xml:space="preserve">Chair </w:t>
      </w:r>
      <w:r w:rsidR="00CD6A0D" w:rsidRPr="000D6263">
        <w:rPr>
          <w:rFonts w:ascii="Arial Narrow" w:eastAsia="Times New Roman" w:hAnsi="Arial Narrow" w:cs="Arial"/>
          <w:sz w:val="24"/>
          <w:szCs w:val="24"/>
        </w:rPr>
        <w:t xml:space="preserve">Bone </w:t>
      </w:r>
      <w:r w:rsidR="00906D74" w:rsidRPr="000D6263">
        <w:rPr>
          <w:rFonts w:ascii="Arial Narrow" w:eastAsia="Times New Roman" w:hAnsi="Arial Narrow" w:cs="Arial"/>
          <w:sz w:val="24"/>
          <w:szCs w:val="24"/>
        </w:rPr>
        <w:t xml:space="preserve">introduced Angela Wesson, </w:t>
      </w:r>
      <w:r w:rsidRPr="000D6263">
        <w:rPr>
          <w:rFonts w:ascii="Arial Narrow" w:eastAsia="Times New Roman" w:hAnsi="Arial Narrow" w:cs="Arial"/>
          <w:sz w:val="24"/>
          <w:szCs w:val="24"/>
        </w:rPr>
        <w:t>President,</w:t>
      </w:r>
      <w:r w:rsidR="00906D74" w:rsidRPr="000D6263">
        <w:rPr>
          <w:rFonts w:ascii="Arial Narrow" w:eastAsia="Times New Roman" w:hAnsi="Arial Narrow" w:cs="Arial"/>
          <w:sz w:val="24"/>
          <w:szCs w:val="24"/>
        </w:rPr>
        <w:t xml:space="preserve"> Cumberland View</w:t>
      </w:r>
      <w:r w:rsidRPr="000D6263">
        <w:rPr>
          <w:rFonts w:ascii="Arial Narrow" w:eastAsia="Times New Roman" w:hAnsi="Arial Narrow" w:cs="Arial"/>
          <w:sz w:val="24"/>
          <w:szCs w:val="24"/>
        </w:rPr>
        <w:t xml:space="preserve"> </w:t>
      </w:r>
      <w:bookmarkStart w:id="0" w:name="OLE_LINK1"/>
      <w:bookmarkStart w:id="1" w:name="OLE_LINK2"/>
      <w:r w:rsidRPr="000D6263">
        <w:rPr>
          <w:rFonts w:ascii="Arial Narrow" w:eastAsia="Times New Roman" w:hAnsi="Arial Narrow" w:cs="Arial"/>
          <w:sz w:val="24"/>
          <w:szCs w:val="24"/>
        </w:rPr>
        <w:t xml:space="preserve">Resident Association, </w:t>
      </w:r>
      <w:r w:rsidR="00CD6A0D" w:rsidRPr="000D6263">
        <w:rPr>
          <w:rFonts w:ascii="Arial Narrow" w:eastAsia="Times New Roman" w:hAnsi="Arial Narrow" w:cs="Arial"/>
          <w:sz w:val="24"/>
          <w:szCs w:val="24"/>
        </w:rPr>
        <w:t>and</w:t>
      </w:r>
      <w:r w:rsidR="00906D74" w:rsidRPr="000D6263">
        <w:rPr>
          <w:rFonts w:ascii="Arial Narrow" w:eastAsia="Times New Roman" w:hAnsi="Arial Narrow" w:cs="Arial"/>
          <w:sz w:val="24"/>
          <w:szCs w:val="24"/>
        </w:rPr>
        <w:t xml:space="preserve"> Arthur Ford, Property Manager, Cumberland View, </w:t>
      </w:r>
      <w:r w:rsidRPr="000D6263">
        <w:rPr>
          <w:rFonts w:ascii="Arial Narrow" w:eastAsia="Times New Roman" w:hAnsi="Arial Narrow" w:cs="Arial"/>
          <w:sz w:val="24"/>
          <w:szCs w:val="24"/>
        </w:rPr>
        <w:t xml:space="preserve">who would be called on later in the meeting for comments. </w:t>
      </w:r>
    </w:p>
    <w:p w:rsidR="00BF5288" w:rsidRPr="000D6263" w:rsidRDefault="00BF5288" w:rsidP="00BF5288">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BF5288" w:rsidRPr="000D6263" w:rsidRDefault="00BF5288" w:rsidP="00BF5288">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BF5288" w:rsidRPr="000D6263" w:rsidRDefault="00BF5288" w:rsidP="00BF5288">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The Chair introduced Steve Reiter for</w:t>
      </w:r>
      <w:r w:rsidR="009E2DB2" w:rsidRPr="000D6263">
        <w:rPr>
          <w:rFonts w:ascii="Arial Narrow" w:eastAsia="Times New Roman" w:hAnsi="Arial Narrow" w:cs="Arial"/>
          <w:sz w:val="24"/>
          <w:szCs w:val="24"/>
        </w:rPr>
        <w:t xml:space="preserve"> public comments.  Mr. Reiter said he would just be listening today.</w:t>
      </w:r>
    </w:p>
    <w:p w:rsidR="00BF5288" w:rsidRPr="000D6263" w:rsidRDefault="00BF5288" w:rsidP="00BF5288">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BF5288" w:rsidRPr="000D6263" w:rsidRDefault="00BF5288" w:rsidP="00BF5288">
      <w:pPr>
        <w:tabs>
          <w:tab w:val="left" w:pos="1440"/>
          <w:tab w:val="left" w:pos="2880"/>
          <w:tab w:val="left" w:pos="3240"/>
          <w:tab w:val="left" w:pos="4320"/>
        </w:tabs>
        <w:spacing w:after="0" w:line="240" w:lineRule="auto"/>
        <w:jc w:val="both"/>
        <w:rPr>
          <w:rFonts w:ascii="Arial Narrow" w:hAnsi="Arial Narrow" w:cs="Arial"/>
          <w:sz w:val="24"/>
          <w:szCs w:val="24"/>
        </w:rPr>
      </w:pPr>
      <w:r w:rsidRPr="000D6263">
        <w:rPr>
          <w:rFonts w:ascii="Arial Narrow" w:eastAsia="Times New Roman" w:hAnsi="Arial Narrow" w:cs="Arial"/>
          <w:sz w:val="24"/>
          <w:szCs w:val="24"/>
        </w:rPr>
        <w:tab/>
      </w:r>
    </w:p>
    <w:p w:rsidR="00BF5288" w:rsidRPr="000D6263" w:rsidRDefault="00BF5288" w:rsidP="00BF5288">
      <w:pPr>
        <w:spacing w:after="0" w:line="240" w:lineRule="auto"/>
        <w:jc w:val="both"/>
        <w:rPr>
          <w:rFonts w:ascii="Arial Narrow" w:eastAsia="Times New Roman" w:hAnsi="Arial Narrow" w:cs="Arial"/>
          <w:sz w:val="24"/>
          <w:szCs w:val="24"/>
        </w:rPr>
      </w:pPr>
      <w:r w:rsidRPr="000D6263">
        <w:rPr>
          <w:rFonts w:ascii="Arial Narrow" w:hAnsi="Arial Narrow" w:cs="Arial"/>
          <w:sz w:val="24"/>
          <w:szCs w:val="24"/>
        </w:rPr>
        <w:tab/>
      </w:r>
      <w:r w:rsidRPr="000D6263">
        <w:rPr>
          <w:rFonts w:ascii="Arial Narrow" w:hAnsi="Arial Narrow" w:cs="Arial"/>
          <w:sz w:val="24"/>
          <w:szCs w:val="24"/>
        </w:rPr>
        <w:tab/>
      </w:r>
      <w:r w:rsidRPr="000D6263">
        <w:rPr>
          <w:rFonts w:ascii="Arial Narrow" w:eastAsia="Times New Roman" w:hAnsi="Arial Narrow" w:cs="Arial"/>
          <w:sz w:val="24"/>
          <w:szCs w:val="24"/>
        </w:rPr>
        <w:t xml:space="preserve">Mr. Harbison presented the Executive Director’s report providing an update on current projects.  </w:t>
      </w:r>
      <w:r w:rsidR="00144F26" w:rsidRPr="000D6263">
        <w:rPr>
          <w:rFonts w:ascii="Arial Narrow" w:eastAsia="Times New Roman" w:hAnsi="Arial Narrow" w:cs="Arial"/>
          <w:sz w:val="24"/>
          <w:szCs w:val="24"/>
        </w:rPr>
        <w:t xml:space="preserve">He </w:t>
      </w:r>
      <w:r w:rsidR="0025276F" w:rsidRPr="000D6263">
        <w:rPr>
          <w:rFonts w:ascii="Arial Narrow" w:eastAsia="Times New Roman" w:hAnsi="Arial Narrow" w:cs="Arial"/>
          <w:sz w:val="24"/>
          <w:szCs w:val="24"/>
        </w:rPr>
        <w:t xml:space="preserve">shared a recent letter from the HUD Knoxville Office regarding the Annual Performance Assessment Report for the Community Development Block Grant 2017 Program Year.  </w:t>
      </w:r>
      <w:r w:rsidR="00742D1D" w:rsidRPr="000D6263">
        <w:rPr>
          <w:rFonts w:ascii="Arial Narrow" w:eastAsia="Times New Roman" w:hAnsi="Arial Narrow" w:cs="Arial"/>
          <w:sz w:val="24"/>
          <w:szCs w:val="24"/>
        </w:rPr>
        <w:t>He said t</w:t>
      </w:r>
      <w:r w:rsidR="0025276F" w:rsidRPr="000D6263">
        <w:rPr>
          <w:rFonts w:ascii="Arial Narrow" w:eastAsia="Times New Roman" w:hAnsi="Arial Narrow" w:cs="Arial"/>
          <w:sz w:val="24"/>
          <w:szCs w:val="24"/>
        </w:rPr>
        <w:t>he report determined the “overall process is excellent”</w:t>
      </w:r>
      <w:r w:rsidR="00742D1D" w:rsidRPr="000D6263">
        <w:rPr>
          <w:rFonts w:ascii="Arial Narrow" w:eastAsia="Times New Roman" w:hAnsi="Arial Narrow" w:cs="Arial"/>
          <w:sz w:val="24"/>
          <w:szCs w:val="24"/>
        </w:rPr>
        <w:t xml:space="preserve"> and </w:t>
      </w:r>
      <w:r w:rsidR="0025276F" w:rsidRPr="000D6263">
        <w:rPr>
          <w:rFonts w:ascii="Arial Narrow" w:eastAsia="Times New Roman" w:hAnsi="Arial Narrow" w:cs="Arial"/>
          <w:sz w:val="24"/>
          <w:szCs w:val="24"/>
        </w:rPr>
        <w:t xml:space="preserve">thanked Ms. Gilligan and the Community Development staff for their dedicated and hard work.  </w:t>
      </w:r>
      <w:r w:rsidR="00742D1D" w:rsidRPr="000D6263">
        <w:rPr>
          <w:rFonts w:ascii="Arial Narrow" w:eastAsia="Times New Roman" w:hAnsi="Arial Narrow" w:cs="Arial"/>
          <w:sz w:val="24"/>
          <w:szCs w:val="24"/>
        </w:rPr>
        <w:t>Mr. Harbison said he has presented Charles Robert and Bert Mathews as MDHA’s representatives to the Tax Increment Financing Study and Formulating Committee established by the Metro Council in Ordinance No. BL2018-1315.  He said Joe Cain and Matt Loftis will provide any support as needed from MDHA.</w:t>
      </w:r>
    </w:p>
    <w:p w:rsidR="00BF5288" w:rsidRPr="000D6263" w:rsidRDefault="00BF5288" w:rsidP="00BF5288">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BF5288" w:rsidRPr="000D6263" w:rsidRDefault="00BF5288" w:rsidP="00BF5288">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BF5288" w:rsidRPr="000D6263" w:rsidRDefault="00BF5288" w:rsidP="00BF5288">
      <w:pPr>
        <w:tabs>
          <w:tab w:val="left" w:pos="1440"/>
          <w:tab w:val="left" w:pos="2880"/>
          <w:tab w:val="left" w:pos="3240"/>
          <w:tab w:val="left" w:pos="4320"/>
        </w:tabs>
        <w:spacing w:after="0" w:line="240" w:lineRule="auto"/>
        <w:jc w:val="both"/>
        <w:rPr>
          <w:rFonts w:ascii="Arial Narrow" w:hAnsi="Arial Narrow" w:cs="Arial"/>
          <w:sz w:val="24"/>
          <w:szCs w:val="24"/>
        </w:rPr>
      </w:pPr>
      <w:r w:rsidRPr="000D6263">
        <w:rPr>
          <w:rFonts w:ascii="Arial Narrow" w:hAnsi="Arial Narrow" w:cs="Arial"/>
          <w:sz w:val="24"/>
          <w:szCs w:val="24"/>
        </w:rPr>
        <w:tab/>
      </w:r>
      <w:r w:rsidR="00FF07FE" w:rsidRPr="000D6263">
        <w:rPr>
          <w:rFonts w:ascii="Arial Narrow" w:hAnsi="Arial Narrow" w:cs="Arial"/>
          <w:sz w:val="24"/>
          <w:szCs w:val="24"/>
        </w:rPr>
        <w:t>Commissioner Black</w:t>
      </w:r>
      <w:r w:rsidRPr="000D6263">
        <w:rPr>
          <w:rFonts w:ascii="Arial Narrow" w:hAnsi="Arial Narrow" w:cs="Arial"/>
          <w:sz w:val="24"/>
          <w:szCs w:val="24"/>
        </w:rPr>
        <w:t xml:space="preserve"> reported on the meeting of the joint </w:t>
      </w:r>
      <w:r w:rsidR="00144F26" w:rsidRPr="000D6263">
        <w:rPr>
          <w:rFonts w:ascii="Arial Narrow" w:hAnsi="Arial Narrow" w:cs="Arial"/>
          <w:sz w:val="24"/>
          <w:szCs w:val="24"/>
        </w:rPr>
        <w:t xml:space="preserve">Human Resources and </w:t>
      </w:r>
      <w:r w:rsidRPr="000D6263">
        <w:rPr>
          <w:rFonts w:ascii="Arial Narrow" w:hAnsi="Arial Narrow" w:cs="Arial"/>
          <w:sz w:val="24"/>
          <w:szCs w:val="24"/>
        </w:rPr>
        <w:t xml:space="preserve">Finance &amp; Audit </w:t>
      </w:r>
      <w:r w:rsidR="00144F26" w:rsidRPr="000D6263">
        <w:rPr>
          <w:rFonts w:ascii="Arial Narrow" w:hAnsi="Arial Narrow" w:cs="Arial"/>
          <w:sz w:val="24"/>
          <w:szCs w:val="24"/>
        </w:rPr>
        <w:t xml:space="preserve">Committee </w:t>
      </w:r>
      <w:r w:rsidRPr="000D6263">
        <w:rPr>
          <w:rFonts w:ascii="Arial Narrow" w:hAnsi="Arial Narrow" w:cs="Arial"/>
          <w:sz w:val="24"/>
          <w:szCs w:val="24"/>
        </w:rPr>
        <w:t>prior to the Board meeting.  He said the committees reviewed and approved</w:t>
      </w:r>
      <w:r w:rsidR="00FF07FE" w:rsidRPr="000D6263">
        <w:rPr>
          <w:rFonts w:ascii="Arial Narrow" w:hAnsi="Arial Narrow" w:cs="Arial"/>
          <w:sz w:val="24"/>
          <w:szCs w:val="24"/>
        </w:rPr>
        <w:t xml:space="preserve"> </w:t>
      </w:r>
      <w:r w:rsidR="00144F26" w:rsidRPr="000D6263">
        <w:rPr>
          <w:rFonts w:ascii="Arial Narrow" w:hAnsi="Arial Narrow" w:cs="Arial"/>
          <w:sz w:val="24"/>
          <w:szCs w:val="24"/>
        </w:rPr>
        <w:t xml:space="preserve">the staff recommendation to join the State of Tennessee Group Health Insurance Program for agency employees.  Commissioner Black said the item will be presented to the </w:t>
      </w:r>
      <w:r w:rsidR="007C2B59" w:rsidRPr="000D6263">
        <w:rPr>
          <w:rFonts w:ascii="Arial Narrow" w:hAnsi="Arial Narrow" w:cs="Arial"/>
          <w:sz w:val="24"/>
          <w:szCs w:val="24"/>
        </w:rPr>
        <w:t xml:space="preserve">full </w:t>
      </w:r>
      <w:r w:rsidR="00144F26" w:rsidRPr="000D6263">
        <w:rPr>
          <w:rFonts w:ascii="Arial Narrow" w:hAnsi="Arial Narrow" w:cs="Arial"/>
          <w:sz w:val="24"/>
          <w:szCs w:val="24"/>
        </w:rPr>
        <w:t>Board later in the meeting.</w:t>
      </w:r>
    </w:p>
    <w:p w:rsidR="00BF5288" w:rsidRPr="000D6263" w:rsidRDefault="00BF5288" w:rsidP="00BF5288">
      <w:pPr>
        <w:tabs>
          <w:tab w:val="left" w:pos="1440"/>
          <w:tab w:val="left" w:pos="2880"/>
          <w:tab w:val="left" w:pos="3240"/>
          <w:tab w:val="left" w:pos="4320"/>
        </w:tabs>
        <w:spacing w:after="0" w:line="240" w:lineRule="auto"/>
        <w:jc w:val="both"/>
        <w:rPr>
          <w:rFonts w:ascii="Arial Narrow" w:hAnsi="Arial Narrow" w:cs="Arial"/>
          <w:sz w:val="24"/>
          <w:szCs w:val="24"/>
        </w:rPr>
      </w:pPr>
    </w:p>
    <w:p w:rsidR="00FF07FE" w:rsidRPr="000D6263" w:rsidRDefault="00FF07FE" w:rsidP="00BF5288">
      <w:pPr>
        <w:tabs>
          <w:tab w:val="left" w:pos="1440"/>
          <w:tab w:val="left" w:pos="2880"/>
          <w:tab w:val="left" w:pos="3240"/>
          <w:tab w:val="left" w:pos="4320"/>
        </w:tabs>
        <w:spacing w:after="0" w:line="240" w:lineRule="auto"/>
        <w:jc w:val="both"/>
        <w:rPr>
          <w:rFonts w:ascii="Arial Narrow" w:hAnsi="Arial Narrow" w:cs="Arial"/>
          <w:sz w:val="24"/>
          <w:szCs w:val="24"/>
        </w:rPr>
      </w:pPr>
    </w:p>
    <w:p w:rsidR="00FF07FE" w:rsidRPr="000D6263" w:rsidRDefault="00FF07FE" w:rsidP="00BF5288">
      <w:pPr>
        <w:tabs>
          <w:tab w:val="left" w:pos="1440"/>
          <w:tab w:val="left" w:pos="2880"/>
          <w:tab w:val="left" w:pos="3240"/>
          <w:tab w:val="left" w:pos="4320"/>
        </w:tabs>
        <w:spacing w:after="0" w:line="240" w:lineRule="auto"/>
        <w:jc w:val="both"/>
        <w:rPr>
          <w:rFonts w:ascii="Arial Narrow" w:hAnsi="Arial Narrow" w:cs="Arial"/>
          <w:sz w:val="24"/>
          <w:szCs w:val="24"/>
        </w:rPr>
      </w:pPr>
      <w:r w:rsidRPr="000D6263">
        <w:rPr>
          <w:rFonts w:ascii="Arial Narrow" w:hAnsi="Arial Narrow" w:cs="Arial"/>
          <w:sz w:val="24"/>
          <w:szCs w:val="24"/>
        </w:rPr>
        <w:tab/>
        <w:t>Commissioner</w:t>
      </w:r>
      <w:r w:rsidR="00144F26" w:rsidRPr="000D6263">
        <w:rPr>
          <w:rFonts w:ascii="Arial Narrow" w:hAnsi="Arial Narrow" w:cs="Arial"/>
          <w:sz w:val="24"/>
          <w:szCs w:val="24"/>
        </w:rPr>
        <w:t xml:space="preserve"> Black also reported on the Housing and Community Resources Committee meeting held prior to the Board meeting as well.  He said the committee reviewed </w:t>
      </w:r>
      <w:r w:rsidR="007C2B59" w:rsidRPr="000D6263">
        <w:rPr>
          <w:rFonts w:ascii="Arial Narrow" w:hAnsi="Arial Narrow" w:cs="Arial"/>
          <w:sz w:val="24"/>
          <w:szCs w:val="24"/>
        </w:rPr>
        <w:t>and approved a request from Norman Deep, Director of Rental Assistance to amend the Payment Standards for the Section 8 Housing Choice Voucher Program effective January 1, 2019.  The full Board will also consider this item later in the meeting.</w:t>
      </w:r>
    </w:p>
    <w:p w:rsidR="00FF07FE" w:rsidRPr="000D6263" w:rsidRDefault="00FF07FE" w:rsidP="00BF5288">
      <w:pPr>
        <w:tabs>
          <w:tab w:val="left" w:pos="1440"/>
          <w:tab w:val="left" w:pos="2880"/>
          <w:tab w:val="left" w:pos="3240"/>
          <w:tab w:val="left" w:pos="4320"/>
        </w:tabs>
        <w:spacing w:after="0" w:line="240" w:lineRule="auto"/>
        <w:jc w:val="both"/>
        <w:rPr>
          <w:rFonts w:ascii="Arial Narrow" w:hAnsi="Arial Narrow" w:cs="Arial"/>
          <w:sz w:val="24"/>
          <w:szCs w:val="24"/>
        </w:rPr>
      </w:pPr>
    </w:p>
    <w:p w:rsidR="00FF07FE" w:rsidRPr="000D6263" w:rsidRDefault="00FF07FE" w:rsidP="00BF5288">
      <w:pPr>
        <w:tabs>
          <w:tab w:val="left" w:pos="1440"/>
          <w:tab w:val="left" w:pos="2880"/>
          <w:tab w:val="left" w:pos="3240"/>
          <w:tab w:val="left" w:pos="4320"/>
        </w:tabs>
        <w:spacing w:after="0" w:line="240" w:lineRule="auto"/>
        <w:jc w:val="both"/>
        <w:rPr>
          <w:rFonts w:ascii="Arial Narrow" w:hAnsi="Arial Narrow" w:cs="Arial"/>
          <w:sz w:val="24"/>
          <w:szCs w:val="24"/>
        </w:rPr>
      </w:pPr>
    </w:p>
    <w:p w:rsidR="00FF07FE" w:rsidRPr="000D6263" w:rsidRDefault="00FF07FE" w:rsidP="00BF5288">
      <w:pPr>
        <w:tabs>
          <w:tab w:val="left" w:pos="1440"/>
          <w:tab w:val="left" w:pos="2880"/>
          <w:tab w:val="left" w:pos="3240"/>
          <w:tab w:val="left" w:pos="4320"/>
        </w:tabs>
        <w:spacing w:after="0" w:line="240" w:lineRule="auto"/>
        <w:jc w:val="both"/>
        <w:rPr>
          <w:rFonts w:ascii="Arial Narrow" w:hAnsi="Arial Narrow" w:cs="Arial"/>
          <w:sz w:val="24"/>
          <w:szCs w:val="24"/>
        </w:rPr>
      </w:pPr>
      <w:r w:rsidRPr="000D6263">
        <w:rPr>
          <w:rFonts w:ascii="Arial Narrow" w:hAnsi="Arial Narrow" w:cs="Arial"/>
          <w:sz w:val="24"/>
          <w:szCs w:val="24"/>
        </w:rPr>
        <w:tab/>
        <w:t xml:space="preserve">Commissioner </w:t>
      </w:r>
      <w:r w:rsidR="007C2B59" w:rsidRPr="000D6263">
        <w:rPr>
          <w:rFonts w:ascii="Arial Narrow" w:hAnsi="Arial Narrow" w:cs="Arial"/>
          <w:sz w:val="24"/>
          <w:szCs w:val="24"/>
        </w:rPr>
        <w:t>Granbery said the Development Committee also m</w:t>
      </w:r>
      <w:bookmarkStart w:id="2" w:name="_GoBack"/>
      <w:bookmarkEnd w:id="2"/>
      <w:r w:rsidR="007C2B59" w:rsidRPr="000D6263">
        <w:rPr>
          <w:rFonts w:ascii="Arial Narrow" w:hAnsi="Arial Narrow" w:cs="Arial"/>
          <w:sz w:val="24"/>
          <w:szCs w:val="24"/>
        </w:rPr>
        <w:t>et prior to the Board meeting.  He said the committee was given information updates on the proposed Victory Hall development for homeless veterans; and Envision</w:t>
      </w:r>
      <w:r w:rsidR="00D058E9" w:rsidRPr="000D6263">
        <w:rPr>
          <w:rFonts w:ascii="Arial Narrow" w:hAnsi="Arial Narrow" w:cs="Arial"/>
          <w:sz w:val="24"/>
          <w:szCs w:val="24"/>
        </w:rPr>
        <w:t xml:space="preserve"> Edgehill.  </w:t>
      </w:r>
    </w:p>
    <w:p w:rsidR="00FF07FE" w:rsidRPr="000D6263" w:rsidRDefault="00FF07FE" w:rsidP="00BF5288">
      <w:pPr>
        <w:tabs>
          <w:tab w:val="left" w:pos="1440"/>
          <w:tab w:val="left" w:pos="2880"/>
          <w:tab w:val="left" w:pos="3240"/>
          <w:tab w:val="left" w:pos="4320"/>
        </w:tabs>
        <w:spacing w:after="0" w:line="240" w:lineRule="auto"/>
        <w:jc w:val="both"/>
        <w:rPr>
          <w:rFonts w:ascii="Arial Narrow" w:hAnsi="Arial Narrow" w:cs="Arial"/>
          <w:sz w:val="24"/>
          <w:szCs w:val="24"/>
        </w:rPr>
      </w:pPr>
    </w:p>
    <w:p w:rsidR="00BF5288" w:rsidRPr="000D6263" w:rsidRDefault="00BF5288" w:rsidP="00BF5288">
      <w:pPr>
        <w:tabs>
          <w:tab w:val="left" w:pos="1440"/>
          <w:tab w:val="left" w:pos="2880"/>
          <w:tab w:val="left" w:pos="3240"/>
          <w:tab w:val="left" w:pos="4320"/>
        </w:tabs>
        <w:spacing w:after="0" w:line="240" w:lineRule="auto"/>
        <w:jc w:val="both"/>
        <w:rPr>
          <w:rFonts w:ascii="Arial Narrow" w:hAnsi="Arial Narrow" w:cs="Arial"/>
          <w:sz w:val="24"/>
          <w:szCs w:val="24"/>
        </w:rPr>
      </w:pPr>
    </w:p>
    <w:p w:rsidR="00B97257" w:rsidRPr="000D6263" w:rsidRDefault="00BF5288" w:rsidP="00B97257">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hAnsi="Arial Narrow" w:cs="Arial"/>
          <w:sz w:val="24"/>
          <w:szCs w:val="24"/>
        </w:rPr>
        <w:tab/>
      </w:r>
      <w:r w:rsidR="009E2DB2" w:rsidRPr="000D6263">
        <w:rPr>
          <w:rFonts w:ascii="Arial Narrow" w:hAnsi="Arial Narrow" w:cs="Arial"/>
          <w:sz w:val="24"/>
          <w:szCs w:val="24"/>
        </w:rPr>
        <w:t xml:space="preserve">Pat Thicklin, Assistant Director for </w:t>
      </w:r>
      <w:r w:rsidR="00B97257" w:rsidRPr="000D6263">
        <w:rPr>
          <w:rFonts w:ascii="Arial Narrow" w:eastAsia="Times New Roman" w:hAnsi="Arial Narrow" w:cs="Arial"/>
          <w:sz w:val="24"/>
          <w:szCs w:val="24"/>
        </w:rPr>
        <w:t>Administrative Services, requested Board app</w:t>
      </w:r>
      <w:r w:rsidR="00C62A81" w:rsidRPr="000D6263">
        <w:rPr>
          <w:rFonts w:ascii="Arial Narrow" w:eastAsia="Times New Roman" w:hAnsi="Arial Narrow" w:cs="Arial"/>
          <w:sz w:val="24"/>
          <w:szCs w:val="24"/>
        </w:rPr>
        <w:t>roval of the State of Tennessee Group Health Insurance Program as the agency’s insurance provider</w:t>
      </w:r>
      <w:r w:rsidR="00B97257" w:rsidRPr="000D6263">
        <w:rPr>
          <w:rFonts w:ascii="Arial Narrow" w:eastAsia="Times New Roman" w:hAnsi="Arial Narrow" w:cs="Arial"/>
          <w:sz w:val="24"/>
          <w:szCs w:val="24"/>
        </w:rPr>
        <w:t xml:space="preserve"> for medical, dental and vision plans beginning J</w:t>
      </w:r>
      <w:r w:rsidR="009E2DB2" w:rsidRPr="000D6263">
        <w:rPr>
          <w:rFonts w:ascii="Arial Narrow" w:eastAsia="Times New Roman" w:hAnsi="Arial Narrow" w:cs="Arial"/>
          <w:sz w:val="24"/>
          <w:szCs w:val="24"/>
        </w:rPr>
        <w:t>anuary 1, 2019 – December 31, 2020</w:t>
      </w:r>
      <w:r w:rsidR="00B97257" w:rsidRPr="000D6263">
        <w:rPr>
          <w:rFonts w:ascii="Arial Narrow" w:eastAsia="Times New Roman" w:hAnsi="Arial Narrow" w:cs="Arial"/>
          <w:sz w:val="24"/>
          <w:szCs w:val="24"/>
        </w:rPr>
        <w:t xml:space="preserve">.  </w:t>
      </w:r>
      <w:r w:rsidR="0071038E" w:rsidRPr="000D6263">
        <w:rPr>
          <w:rFonts w:ascii="Arial Narrow" w:eastAsia="Times New Roman" w:hAnsi="Arial Narrow" w:cs="Arial"/>
          <w:sz w:val="24"/>
          <w:szCs w:val="24"/>
        </w:rPr>
        <w:t xml:space="preserve">Ms. Thicklin </w:t>
      </w:r>
      <w:r w:rsidR="00B97257" w:rsidRPr="000D6263">
        <w:rPr>
          <w:rFonts w:ascii="Arial Narrow" w:eastAsia="Times New Roman" w:hAnsi="Arial Narrow" w:cs="Arial"/>
          <w:sz w:val="24"/>
          <w:szCs w:val="24"/>
        </w:rPr>
        <w:t>detailed the process taken by staff in making the determination</w:t>
      </w:r>
      <w:r w:rsidR="0071038E" w:rsidRPr="000D6263">
        <w:rPr>
          <w:rFonts w:ascii="Arial Narrow" w:eastAsia="Times New Roman" w:hAnsi="Arial Narrow" w:cs="Arial"/>
          <w:sz w:val="24"/>
          <w:szCs w:val="24"/>
        </w:rPr>
        <w:t xml:space="preserve"> to</w:t>
      </w:r>
      <w:r w:rsidR="00B97257" w:rsidRPr="000D6263">
        <w:rPr>
          <w:rFonts w:ascii="Arial Narrow" w:eastAsia="Times New Roman" w:hAnsi="Arial Narrow" w:cs="Arial"/>
          <w:sz w:val="24"/>
          <w:szCs w:val="24"/>
        </w:rPr>
        <w:t xml:space="preserve"> </w:t>
      </w:r>
      <w:r w:rsidR="00C62A81" w:rsidRPr="000D6263">
        <w:rPr>
          <w:rFonts w:ascii="Arial Narrow" w:eastAsia="Times New Roman" w:hAnsi="Arial Narrow" w:cs="Arial"/>
          <w:sz w:val="24"/>
          <w:szCs w:val="24"/>
        </w:rPr>
        <w:t xml:space="preserve">join the State’s plan which includes multiple options for coverage. </w:t>
      </w:r>
      <w:r w:rsidR="00B97257" w:rsidRPr="000D6263">
        <w:rPr>
          <w:rFonts w:ascii="Arial Narrow" w:eastAsia="Times New Roman" w:hAnsi="Arial Narrow" w:cs="Arial"/>
          <w:sz w:val="24"/>
          <w:szCs w:val="24"/>
        </w:rPr>
        <w:t xml:space="preserve"> The total insurance cost to the agency for employees </w:t>
      </w:r>
      <w:r w:rsidR="00C62A81" w:rsidRPr="000D6263">
        <w:rPr>
          <w:rFonts w:ascii="Arial Narrow" w:eastAsia="Times New Roman" w:hAnsi="Arial Narrow" w:cs="Arial"/>
          <w:sz w:val="24"/>
          <w:szCs w:val="24"/>
        </w:rPr>
        <w:t>will be determined by the options selected with an estimated savings of $400,000 f</w:t>
      </w:r>
      <w:r w:rsidR="000B0766">
        <w:rPr>
          <w:rFonts w:ascii="Arial Narrow" w:eastAsia="Times New Roman" w:hAnsi="Arial Narrow" w:cs="Arial"/>
          <w:sz w:val="24"/>
          <w:szCs w:val="24"/>
        </w:rPr>
        <w:t>rom the agency’s current plan</w:t>
      </w:r>
      <w:r w:rsidR="00C62A81" w:rsidRPr="000D6263">
        <w:rPr>
          <w:rFonts w:ascii="Arial Narrow" w:eastAsia="Times New Roman" w:hAnsi="Arial Narrow" w:cs="Arial"/>
          <w:sz w:val="24"/>
          <w:szCs w:val="24"/>
        </w:rPr>
        <w:t xml:space="preserve">.  </w:t>
      </w:r>
      <w:r w:rsidR="00D058E9" w:rsidRPr="000D6263">
        <w:rPr>
          <w:rFonts w:ascii="Arial Narrow" w:eastAsia="Times New Roman" w:hAnsi="Arial Narrow" w:cs="Arial"/>
          <w:sz w:val="24"/>
          <w:szCs w:val="24"/>
        </w:rPr>
        <w:t xml:space="preserve">This item was approved by both the Human Resources Committee and the Finance &amp; Audit Committee prior to the meeting.  </w:t>
      </w:r>
      <w:r w:rsidR="00B97257" w:rsidRPr="000D6263">
        <w:rPr>
          <w:rFonts w:ascii="Arial Narrow" w:eastAsia="Times New Roman" w:hAnsi="Arial Narrow" w:cs="Arial"/>
          <w:sz w:val="24"/>
          <w:szCs w:val="24"/>
        </w:rPr>
        <w:t>Commissioner Black moved adoption of the following resolution:</w:t>
      </w:r>
    </w:p>
    <w:p w:rsidR="00B97257" w:rsidRPr="000D6263" w:rsidRDefault="00B97257" w:rsidP="00B97257">
      <w:pPr>
        <w:tabs>
          <w:tab w:val="left" w:pos="1440"/>
          <w:tab w:val="left" w:pos="2880"/>
          <w:tab w:val="left" w:pos="3240"/>
          <w:tab w:val="left" w:pos="4320"/>
        </w:tabs>
        <w:spacing w:after="0" w:line="240" w:lineRule="auto"/>
        <w:rPr>
          <w:rFonts w:ascii="Arial Narrow" w:eastAsia="Times New Roman" w:hAnsi="Arial Narrow" w:cs="Arial"/>
          <w:sz w:val="24"/>
          <w:szCs w:val="24"/>
        </w:rPr>
      </w:pPr>
    </w:p>
    <w:p w:rsidR="00B97257" w:rsidRPr="000D6263" w:rsidRDefault="00B97257" w:rsidP="00B97257">
      <w:pPr>
        <w:spacing w:after="0" w:line="240" w:lineRule="auto"/>
        <w:jc w:val="center"/>
        <w:rPr>
          <w:rFonts w:ascii="Arial Narrow" w:eastAsia="Times New Roman" w:hAnsi="Arial Narrow" w:cs="Arial"/>
          <w:sz w:val="24"/>
          <w:szCs w:val="24"/>
          <w:u w:val="single"/>
        </w:rPr>
      </w:pPr>
      <w:r w:rsidRPr="000D6263">
        <w:rPr>
          <w:rFonts w:ascii="Arial Narrow" w:eastAsia="Times New Roman" w:hAnsi="Arial Narrow" w:cs="Arial"/>
          <w:sz w:val="24"/>
          <w:szCs w:val="24"/>
          <w:u w:val="single"/>
        </w:rPr>
        <w:t xml:space="preserve">Resolution No. </w:t>
      </w:r>
      <w:r w:rsidR="009E2DB2" w:rsidRPr="000D6263">
        <w:rPr>
          <w:rFonts w:ascii="Arial Narrow" w:eastAsia="Times New Roman" w:hAnsi="Arial Narrow" w:cs="Arial"/>
          <w:sz w:val="24"/>
          <w:szCs w:val="24"/>
          <w:u w:val="single"/>
        </w:rPr>
        <w:t>61</w:t>
      </w:r>
      <w:r w:rsidR="00CD6A0D" w:rsidRPr="000D6263">
        <w:rPr>
          <w:rFonts w:ascii="Arial Narrow" w:eastAsia="Times New Roman" w:hAnsi="Arial Narrow" w:cs="Arial"/>
          <w:sz w:val="24"/>
          <w:szCs w:val="24"/>
          <w:u w:val="single"/>
        </w:rPr>
        <w:t>-</w:t>
      </w:r>
      <w:r w:rsidRPr="000D6263">
        <w:rPr>
          <w:rFonts w:ascii="Arial Narrow" w:eastAsia="Times New Roman" w:hAnsi="Arial Narrow" w:cs="Arial"/>
          <w:sz w:val="24"/>
          <w:szCs w:val="24"/>
          <w:u w:val="single"/>
        </w:rPr>
        <w:t>1</w:t>
      </w:r>
      <w:r w:rsidR="00CD6A0D" w:rsidRPr="000D6263">
        <w:rPr>
          <w:rFonts w:ascii="Arial Narrow" w:eastAsia="Times New Roman" w:hAnsi="Arial Narrow" w:cs="Arial"/>
          <w:sz w:val="24"/>
          <w:szCs w:val="24"/>
          <w:u w:val="single"/>
        </w:rPr>
        <w:t>8</w:t>
      </w:r>
    </w:p>
    <w:p w:rsidR="00B97257" w:rsidRPr="000D6263" w:rsidRDefault="00B97257" w:rsidP="00B97257">
      <w:pPr>
        <w:tabs>
          <w:tab w:val="left" w:pos="1440"/>
          <w:tab w:val="left" w:pos="2880"/>
          <w:tab w:val="left" w:pos="3240"/>
          <w:tab w:val="left" w:pos="4320"/>
        </w:tabs>
        <w:spacing w:after="0" w:line="240" w:lineRule="auto"/>
        <w:rPr>
          <w:rFonts w:ascii="Arial Narrow" w:eastAsia="Times New Roman" w:hAnsi="Arial Narrow" w:cs="Arial"/>
          <w:sz w:val="24"/>
          <w:szCs w:val="24"/>
        </w:rPr>
      </w:pPr>
    </w:p>
    <w:p w:rsidR="00B97257" w:rsidRPr="000D6263" w:rsidRDefault="00B97257" w:rsidP="00D058E9">
      <w:pPr>
        <w:tabs>
          <w:tab w:val="left" w:pos="1440"/>
          <w:tab w:val="left" w:pos="2880"/>
          <w:tab w:val="left" w:pos="3240"/>
          <w:tab w:val="left" w:pos="4320"/>
        </w:tabs>
        <w:spacing w:after="0" w:line="240" w:lineRule="auto"/>
        <w:ind w:left="1440" w:right="1440"/>
        <w:jc w:val="both"/>
        <w:rPr>
          <w:rFonts w:ascii="Arial Narrow" w:eastAsia="Times New Roman" w:hAnsi="Arial Narrow" w:cs="Arial"/>
          <w:sz w:val="24"/>
          <w:szCs w:val="24"/>
        </w:rPr>
      </w:pPr>
      <w:r w:rsidRPr="000D6263">
        <w:rPr>
          <w:rFonts w:ascii="Arial Narrow" w:eastAsia="Times New Roman" w:hAnsi="Arial Narrow" w:cs="Arial"/>
          <w:sz w:val="24"/>
          <w:szCs w:val="24"/>
        </w:rPr>
        <w:t xml:space="preserve">“RESOLVED by the Board of Commissioners of the Metropolitan Development and Housing Agency, That it hereby approves entering into a contract with </w:t>
      </w:r>
      <w:r w:rsidR="0071038E" w:rsidRPr="000D6263">
        <w:rPr>
          <w:rFonts w:ascii="Arial Narrow" w:eastAsia="Times New Roman" w:hAnsi="Arial Narrow" w:cs="Arial"/>
          <w:sz w:val="24"/>
          <w:szCs w:val="24"/>
        </w:rPr>
        <w:t xml:space="preserve">the State of Tennessee Group Health Insurance Plan for </w:t>
      </w:r>
      <w:r w:rsidRPr="000D6263">
        <w:rPr>
          <w:rFonts w:ascii="Arial Narrow" w:eastAsia="Times New Roman" w:hAnsi="Arial Narrow" w:cs="Arial"/>
          <w:sz w:val="24"/>
          <w:szCs w:val="24"/>
        </w:rPr>
        <w:t>employee medical, dental and vision benefits, effective J</w:t>
      </w:r>
      <w:r w:rsidR="009E2DB2" w:rsidRPr="000D6263">
        <w:rPr>
          <w:rFonts w:ascii="Arial Narrow" w:eastAsia="Times New Roman" w:hAnsi="Arial Narrow" w:cs="Arial"/>
          <w:sz w:val="24"/>
          <w:szCs w:val="24"/>
        </w:rPr>
        <w:t>anuary 1</w:t>
      </w:r>
      <w:r w:rsidRPr="000D6263">
        <w:rPr>
          <w:rFonts w:ascii="Arial Narrow" w:eastAsia="Times New Roman" w:hAnsi="Arial Narrow" w:cs="Arial"/>
          <w:sz w:val="24"/>
          <w:szCs w:val="24"/>
        </w:rPr>
        <w:t>, 201</w:t>
      </w:r>
      <w:r w:rsidR="009E2DB2" w:rsidRPr="000D6263">
        <w:rPr>
          <w:rFonts w:ascii="Arial Narrow" w:eastAsia="Times New Roman" w:hAnsi="Arial Narrow" w:cs="Arial"/>
          <w:sz w:val="24"/>
          <w:szCs w:val="24"/>
        </w:rPr>
        <w:t>9</w:t>
      </w:r>
      <w:r w:rsidRPr="000D6263">
        <w:rPr>
          <w:rFonts w:ascii="Arial Narrow" w:eastAsia="Times New Roman" w:hAnsi="Arial Narrow" w:cs="Arial"/>
          <w:sz w:val="24"/>
          <w:szCs w:val="24"/>
        </w:rPr>
        <w:t xml:space="preserve">, as presented and detailed in a memorandum to the Board of Commissioners from Martha Gregory, Director of Administrative Services, dated </w:t>
      </w:r>
      <w:r w:rsidR="0071038E" w:rsidRPr="000D6263">
        <w:rPr>
          <w:rFonts w:ascii="Arial Narrow" w:eastAsia="Times New Roman" w:hAnsi="Arial Narrow" w:cs="Arial"/>
          <w:sz w:val="24"/>
          <w:szCs w:val="24"/>
        </w:rPr>
        <w:t>October 9, 2018</w:t>
      </w:r>
      <w:r w:rsidRPr="000D6263">
        <w:rPr>
          <w:rFonts w:ascii="Arial Narrow" w:eastAsia="Times New Roman" w:hAnsi="Arial Narrow" w:cs="Arial"/>
          <w:sz w:val="24"/>
          <w:szCs w:val="24"/>
        </w:rPr>
        <w:t>, herein referred to and made a part</w:t>
      </w:r>
      <w:r w:rsidR="00D058E9" w:rsidRPr="000D6263">
        <w:rPr>
          <w:rFonts w:ascii="Arial Narrow" w:eastAsia="Times New Roman" w:hAnsi="Arial Narrow" w:cs="Arial"/>
          <w:sz w:val="24"/>
          <w:szCs w:val="24"/>
        </w:rPr>
        <w:t xml:space="preserve"> of these minutes by reference.”</w:t>
      </w:r>
    </w:p>
    <w:p w:rsidR="00D058E9" w:rsidRPr="000D6263" w:rsidRDefault="00D058E9" w:rsidP="00D058E9">
      <w:pPr>
        <w:tabs>
          <w:tab w:val="left" w:pos="1440"/>
          <w:tab w:val="left" w:pos="2880"/>
          <w:tab w:val="left" w:pos="3240"/>
          <w:tab w:val="left" w:pos="4320"/>
        </w:tabs>
        <w:spacing w:after="0" w:line="240" w:lineRule="auto"/>
        <w:ind w:left="1440" w:right="1440"/>
        <w:jc w:val="both"/>
        <w:rPr>
          <w:rFonts w:ascii="Arial Narrow" w:eastAsia="Times New Roman" w:hAnsi="Arial Narrow" w:cs="Arial"/>
          <w:sz w:val="24"/>
          <w:szCs w:val="24"/>
        </w:rPr>
      </w:pPr>
    </w:p>
    <w:p w:rsidR="00B97257" w:rsidRPr="000D6263" w:rsidRDefault="00B97257" w:rsidP="00B97257">
      <w:pPr>
        <w:spacing w:after="0" w:line="240" w:lineRule="auto"/>
        <w:ind w:firstLine="1440"/>
        <w:jc w:val="both"/>
        <w:rPr>
          <w:rFonts w:ascii="Arial Narrow" w:eastAsia="Times New Roman" w:hAnsi="Arial Narrow" w:cs="Times New Roman"/>
          <w:sz w:val="24"/>
          <w:szCs w:val="24"/>
        </w:rPr>
      </w:pPr>
      <w:r w:rsidRPr="000D6263">
        <w:rPr>
          <w:rFonts w:ascii="Arial Narrow" w:eastAsia="Times New Roman" w:hAnsi="Arial Narrow" w:cs="Times New Roman"/>
          <w:sz w:val="24"/>
          <w:szCs w:val="24"/>
        </w:rPr>
        <w:t xml:space="preserve">The motion was seconded by Commissioner Basheer, and upon vote all voted “aye”.  None voted “no”. </w:t>
      </w:r>
    </w:p>
    <w:p w:rsidR="00BF5288" w:rsidRPr="000D6263" w:rsidRDefault="00BF5288" w:rsidP="00BF5288">
      <w:pPr>
        <w:spacing w:after="0" w:line="240" w:lineRule="auto"/>
        <w:ind w:left="1440" w:right="1440"/>
        <w:jc w:val="both"/>
        <w:rPr>
          <w:rFonts w:ascii="Arial Narrow" w:hAnsi="Arial Narrow"/>
          <w:sz w:val="24"/>
          <w:szCs w:val="24"/>
        </w:rPr>
      </w:pPr>
    </w:p>
    <w:p w:rsidR="00BF5288" w:rsidRPr="000D6263" w:rsidRDefault="00BF5288" w:rsidP="00BF5288">
      <w:pPr>
        <w:spacing w:after="0" w:line="240" w:lineRule="auto"/>
        <w:ind w:left="1440" w:right="1440"/>
        <w:jc w:val="both"/>
        <w:rPr>
          <w:rFonts w:ascii="Arial Narrow" w:hAnsi="Arial Narrow"/>
          <w:sz w:val="24"/>
          <w:szCs w:val="24"/>
        </w:rPr>
      </w:pPr>
    </w:p>
    <w:p w:rsidR="00BF5288" w:rsidRPr="000D6263" w:rsidRDefault="00BF5288" w:rsidP="00BF5288">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 xml:space="preserve">Norman Deep, Director of Rental Assistance, requested Board approval to </w:t>
      </w:r>
      <w:r w:rsidR="00D058E9" w:rsidRPr="000D6263">
        <w:rPr>
          <w:rFonts w:ascii="Arial Narrow" w:eastAsia="Times New Roman" w:hAnsi="Arial Narrow" w:cs="Arial"/>
          <w:sz w:val="24"/>
          <w:szCs w:val="24"/>
        </w:rPr>
        <w:t>amend the P</w:t>
      </w:r>
      <w:r w:rsidRPr="000D6263">
        <w:rPr>
          <w:rFonts w:ascii="Arial Narrow" w:eastAsia="Times New Roman" w:hAnsi="Arial Narrow" w:cs="Arial"/>
          <w:sz w:val="24"/>
          <w:szCs w:val="24"/>
        </w:rPr>
        <w:t xml:space="preserve">ayment </w:t>
      </w:r>
      <w:r w:rsidR="00D058E9" w:rsidRPr="000D6263">
        <w:rPr>
          <w:rFonts w:ascii="Arial Narrow" w:eastAsia="Times New Roman" w:hAnsi="Arial Narrow" w:cs="Arial"/>
          <w:sz w:val="24"/>
          <w:szCs w:val="24"/>
        </w:rPr>
        <w:t>S</w:t>
      </w:r>
      <w:r w:rsidRPr="000D6263">
        <w:rPr>
          <w:rFonts w:ascii="Arial Narrow" w:eastAsia="Times New Roman" w:hAnsi="Arial Narrow" w:cs="Arial"/>
          <w:sz w:val="24"/>
          <w:szCs w:val="24"/>
        </w:rPr>
        <w:t>tandards for the Housi</w:t>
      </w:r>
      <w:r w:rsidR="00FF07FE" w:rsidRPr="000D6263">
        <w:rPr>
          <w:rFonts w:ascii="Arial Narrow" w:eastAsia="Times New Roman" w:hAnsi="Arial Narrow" w:cs="Arial"/>
          <w:sz w:val="24"/>
          <w:szCs w:val="24"/>
        </w:rPr>
        <w:t>ng Choice Voucher Program to 95</w:t>
      </w:r>
      <w:r w:rsidRPr="000D6263">
        <w:rPr>
          <w:rFonts w:ascii="Arial Narrow" w:eastAsia="Times New Roman" w:hAnsi="Arial Narrow" w:cs="Arial"/>
          <w:sz w:val="24"/>
          <w:szCs w:val="24"/>
        </w:rPr>
        <w:t>% of the HUD-published Fair Market Rents for 201</w:t>
      </w:r>
      <w:r w:rsidR="00FF07FE" w:rsidRPr="000D6263">
        <w:rPr>
          <w:rFonts w:ascii="Arial Narrow" w:eastAsia="Times New Roman" w:hAnsi="Arial Narrow" w:cs="Arial"/>
          <w:sz w:val="24"/>
          <w:szCs w:val="24"/>
        </w:rPr>
        <w:t>9</w:t>
      </w:r>
      <w:r w:rsidR="000B0766">
        <w:rPr>
          <w:rFonts w:ascii="Arial Narrow" w:eastAsia="Times New Roman" w:hAnsi="Arial Narrow" w:cs="Arial"/>
          <w:sz w:val="24"/>
          <w:szCs w:val="24"/>
        </w:rPr>
        <w:t xml:space="preserve"> in an effort to</w:t>
      </w:r>
      <w:r w:rsidR="00C62A81" w:rsidRPr="000D6263">
        <w:rPr>
          <w:rFonts w:ascii="Arial Narrow" w:eastAsia="Times New Roman" w:hAnsi="Arial Narrow" w:cs="Arial"/>
          <w:sz w:val="24"/>
          <w:szCs w:val="24"/>
        </w:rPr>
        <w:t xml:space="preserve"> provide additional assistance </w:t>
      </w:r>
      <w:r w:rsidR="000B0766">
        <w:rPr>
          <w:rFonts w:ascii="Arial Narrow" w:eastAsia="Times New Roman" w:hAnsi="Arial Narrow" w:cs="Arial"/>
          <w:sz w:val="24"/>
          <w:szCs w:val="24"/>
        </w:rPr>
        <w:t xml:space="preserve">and </w:t>
      </w:r>
      <w:r w:rsidR="00C62A81" w:rsidRPr="000D6263">
        <w:rPr>
          <w:rFonts w:ascii="Arial Narrow" w:eastAsia="Times New Roman" w:hAnsi="Arial Narrow" w:cs="Arial"/>
          <w:sz w:val="24"/>
          <w:szCs w:val="24"/>
        </w:rPr>
        <w:t>expand housing opportunities for participants</w:t>
      </w:r>
      <w:r w:rsidR="00067BEF" w:rsidRPr="000D6263">
        <w:rPr>
          <w:rFonts w:ascii="Arial Narrow" w:eastAsia="Times New Roman" w:hAnsi="Arial Narrow" w:cs="Arial"/>
          <w:sz w:val="24"/>
          <w:szCs w:val="24"/>
        </w:rPr>
        <w:t xml:space="preserve">, as well as the potential to serve more families.  This </w:t>
      </w:r>
      <w:r w:rsidRPr="000D6263">
        <w:rPr>
          <w:rFonts w:ascii="Arial Narrow" w:eastAsia="Times New Roman" w:hAnsi="Arial Narrow" w:cs="Arial"/>
          <w:sz w:val="24"/>
          <w:szCs w:val="24"/>
        </w:rPr>
        <w:t xml:space="preserve">request was discussed and approved at the Housing &amp; Community Resources Committee meeting </w:t>
      </w:r>
      <w:r w:rsidR="00FF07FE" w:rsidRPr="000D6263">
        <w:rPr>
          <w:rFonts w:ascii="Arial Narrow" w:eastAsia="Times New Roman" w:hAnsi="Arial Narrow" w:cs="Arial"/>
          <w:sz w:val="24"/>
          <w:szCs w:val="24"/>
        </w:rPr>
        <w:t>prior to the Board meeting.</w:t>
      </w:r>
      <w:r w:rsidRPr="000D6263">
        <w:rPr>
          <w:rFonts w:ascii="Arial Narrow" w:eastAsia="Times New Roman" w:hAnsi="Arial Narrow" w:cs="Arial"/>
          <w:sz w:val="24"/>
          <w:szCs w:val="24"/>
        </w:rPr>
        <w:t xml:space="preserve">  Commissioner </w:t>
      </w:r>
      <w:r w:rsidR="0071038E" w:rsidRPr="000D6263">
        <w:rPr>
          <w:rFonts w:ascii="Arial Narrow" w:eastAsia="Times New Roman" w:hAnsi="Arial Narrow" w:cs="Arial"/>
          <w:sz w:val="24"/>
          <w:szCs w:val="24"/>
        </w:rPr>
        <w:t xml:space="preserve">Mosley </w:t>
      </w:r>
      <w:r w:rsidRPr="000D6263">
        <w:rPr>
          <w:rFonts w:ascii="Arial Narrow" w:eastAsia="Times New Roman" w:hAnsi="Arial Narrow" w:cs="Arial"/>
          <w:sz w:val="24"/>
          <w:szCs w:val="24"/>
        </w:rPr>
        <w:t>moved adoption of the following resolution:</w:t>
      </w:r>
    </w:p>
    <w:p w:rsidR="00BF5288" w:rsidRPr="000D6263" w:rsidRDefault="00BF5288" w:rsidP="00BF5288">
      <w:pPr>
        <w:spacing w:after="0" w:line="240" w:lineRule="auto"/>
        <w:rPr>
          <w:rFonts w:ascii="Arial Narrow" w:eastAsia="Times New Roman" w:hAnsi="Arial Narrow" w:cs="Arial"/>
          <w:sz w:val="24"/>
          <w:szCs w:val="24"/>
          <w:u w:val="single"/>
        </w:rPr>
      </w:pPr>
    </w:p>
    <w:p w:rsidR="00BF5288" w:rsidRPr="000D6263" w:rsidRDefault="00BF5288" w:rsidP="00BF5288">
      <w:pPr>
        <w:tabs>
          <w:tab w:val="left" w:pos="1440"/>
          <w:tab w:val="left" w:pos="2880"/>
          <w:tab w:val="left" w:pos="3240"/>
          <w:tab w:val="left" w:pos="4320"/>
        </w:tabs>
        <w:jc w:val="center"/>
        <w:rPr>
          <w:rFonts w:ascii="Arial Narrow" w:hAnsi="Arial Narrow" w:cs="Arial"/>
          <w:sz w:val="24"/>
          <w:szCs w:val="24"/>
          <w:u w:val="single"/>
        </w:rPr>
      </w:pPr>
      <w:r w:rsidRPr="000D6263">
        <w:rPr>
          <w:rFonts w:ascii="Arial Narrow" w:hAnsi="Arial Narrow" w:cs="Arial"/>
          <w:sz w:val="24"/>
          <w:szCs w:val="24"/>
          <w:u w:val="single"/>
        </w:rPr>
        <w:t>Resolution No. 6</w:t>
      </w:r>
      <w:r w:rsidR="009E2DB2" w:rsidRPr="000D6263">
        <w:rPr>
          <w:rFonts w:ascii="Arial Narrow" w:hAnsi="Arial Narrow" w:cs="Arial"/>
          <w:sz w:val="24"/>
          <w:szCs w:val="24"/>
          <w:u w:val="single"/>
        </w:rPr>
        <w:t>2</w:t>
      </w:r>
      <w:r w:rsidRPr="000D6263">
        <w:rPr>
          <w:rFonts w:ascii="Arial Narrow" w:hAnsi="Arial Narrow" w:cs="Arial"/>
          <w:sz w:val="24"/>
          <w:szCs w:val="24"/>
          <w:u w:val="single"/>
        </w:rPr>
        <w:t>-</w:t>
      </w:r>
      <w:r w:rsidR="00CD6A0D" w:rsidRPr="000D6263">
        <w:rPr>
          <w:rFonts w:ascii="Arial Narrow" w:hAnsi="Arial Narrow" w:cs="Arial"/>
          <w:sz w:val="24"/>
          <w:szCs w:val="24"/>
          <w:u w:val="single"/>
        </w:rPr>
        <w:t>18</w:t>
      </w:r>
    </w:p>
    <w:p w:rsidR="00BF5288" w:rsidRPr="000D6263" w:rsidRDefault="00BF5288" w:rsidP="00BF5288">
      <w:pPr>
        <w:tabs>
          <w:tab w:val="left" w:pos="1440"/>
          <w:tab w:val="left" w:pos="2880"/>
          <w:tab w:val="left" w:pos="3240"/>
          <w:tab w:val="left" w:pos="4320"/>
        </w:tabs>
        <w:spacing w:after="0" w:line="240" w:lineRule="auto"/>
        <w:ind w:left="1440" w:right="1440"/>
        <w:jc w:val="both"/>
        <w:rPr>
          <w:rFonts w:ascii="Arial Narrow" w:eastAsia="Times New Roman" w:hAnsi="Arial Narrow" w:cs="Arial"/>
          <w:sz w:val="24"/>
          <w:szCs w:val="24"/>
        </w:rPr>
      </w:pPr>
      <w:r w:rsidRPr="000D6263">
        <w:rPr>
          <w:rFonts w:ascii="Arial Narrow" w:eastAsia="Times New Roman" w:hAnsi="Arial Narrow" w:cs="Arial"/>
          <w:sz w:val="24"/>
          <w:szCs w:val="24"/>
        </w:rPr>
        <w:t>“RESOLVED by the Board of Commissioners of the Metropolitan Development and Housing Agency, That it hereby approves increasing the Housing Choice Voucher Payment Standards, effective January 1, 201</w:t>
      </w:r>
      <w:r w:rsidR="00FF07FE" w:rsidRPr="000D6263">
        <w:rPr>
          <w:rFonts w:ascii="Arial Narrow" w:eastAsia="Times New Roman" w:hAnsi="Arial Narrow" w:cs="Arial"/>
          <w:sz w:val="24"/>
          <w:szCs w:val="24"/>
        </w:rPr>
        <w:t>9</w:t>
      </w:r>
      <w:r w:rsidRPr="000D6263">
        <w:rPr>
          <w:rFonts w:ascii="Arial Narrow" w:eastAsia="Times New Roman" w:hAnsi="Arial Narrow" w:cs="Arial"/>
          <w:sz w:val="24"/>
          <w:szCs w:val="24"/>
        </w:rPr>
        <w:t xml:space="preserve">, to </w:t>
      </w:r>
      <w:r w:rsidR="0071038E" w:rsidRPr="000D6263">
        <w:rPr>
          <w:rFonts w:ascii="Arial Narrow" w:eastAsia="Times New Roman" w:hAnsi="Arial Narrow" w:cs="Arial"/>
          <w:sz w:val="24"/>
          <w:szCs w:val="24"/>
        </w:rPr>
        <w:t>95</w:t>
      </w:r>
      <w:r w:rsidRPr="000D6263">
        <w:rPr>
          <w:rFonts w:ascii="Arial Narrow" w:eastAsia="Times New Roman" w:hAnsi="Arial Narrow" w:cs="Arial"/>
          <w:sz w:val="24"/>
          <w:szCs w:val="24"/>
        </w:rPr>
        <w:t>% of the HUD-published F</w:t>
      </w:r>
      <w:r w:rsidR="0071038E" w:rsidRPr="000D6263">
        <w:rPr>
          <w:rFonts w:ascii="Arial Narrow" w:eastAsia="Times New Roman" w:hAnsi="Arial Narrow" w:cs="Arial"/>
          <w:sz w:val="24"/>
          <w:szCs w:val="24"/>
        </w:rPr>
        <w:t xml:space="preserve">air </w:t>
      </w:r>
      <w:r w:rsidRPr="000D6263">
        <w:rPr>
          <w:rFonts w:ascii="Arial Narrow" w:eastAsia="Times New Roman" w:hAnsi="Arial Narrow" w:cs="Arial"/>
          <w:sz w:val="24"/>
          <w:szCs w:val="24"/>
        </w:rPr>
        <w:t>M</w:t>
      </w:r>
      <w:r w:rsidR="0071038E" w:rsidRPr="000D6263">
        <w:rPr>
          <w:rFonts w:ascii="Arial Narrow" w:eastAsia="Times New Roman" w:hAnsi="Arial Narrow" w:cs="Arial"/>
          <w:sz w:val="24"/>
          <w:szCs w:val="24"/>
        </w:rPr>
        <w:t xml:space="preserve">arket </w:t>
      </w:r>
      <w:r w:rsidRPr="000D6263">
        <w:rPr>
          <w:rFonts w:ascii="Arial Narrow" w:eastAsia="Times New Roman" w:hAnsi="Arial Narrow" w:cs="Arial"/>
          <w:sz w:val="24"/>
          <w:szCs w:val="24"/>
        </w:rPr>
        <w:t>R</w:t>
      </w:r>
      <w:r w:rsidR="0071038E" w:rsidRPr="000D6263">
        <w:rPr>
          <w:rFonts w:ascii="Arial Narrow" w:eastAsia="Times New Roman" w:hAnsi="Arial Narrow" w:cs="Arial"/>
          <w:sz w:val="24"/>
          <w:szCs w:val="24"/>
        </w:rPr>
        <w:t>ent</w:t>
      </w:r>
      <w:r w:rsidRPr="000D6263">
        <w:rPr>
          <w:rFonts w:ascii="Arial Narrow" w:eastAsia="Times New Roman" w:hAnsi="Arial Narrow" w:cs="Arial"/>
          <w:sz w:val="24"/>
          <w:szCs w:val="24"/>
        </w:rPr>
        <w:t>s</w:t>
      </w:r>
      <w:r w:rsidR="0071038E" w:rsidRPr="000D6263">
        <w:rPr>
          <w:rFonts w:ascii="Arial Narrow" w:eastAsia="Times New Roman" w:hAnsi="Arial Narrow" w:cs="Arial"/>
          <w:sz w:val="24"/>
          <w:szCs w:val="24"/>
        </w:rPr>
        <w:t xml:space="preserve"> as follows </w:t>
      </w:r>
      <w:r w:rsidRPr="000D6263">
        <w:rPr>
          <w:rFonts w:ascii="Arial Narrow" w:eastAsia="Times New Roman" w:hAnsi="Arial Narrow" w:cs="Arial"/>
          <w:sz w:val="24"/>
          <w:szCs w:val="24"/>
        </w:rPr>
        <w:t>for zero, one, two, three, four and five bedrooms to $7</w:t>
      </w:r>
      <w:r w:rsidR="0071038E" w:rsidRPr="000D6263">
        <w:rPr>
          <w:rFonts w:ascii="Arial Narrow" w:eastAsia="Times New Roman" w:hAnsi="Arial Narrow" w:cs="Arial"/>
          <w:sz w:val="24"/>
          <w:szCs w:val="24"/>
        </w:rPr>
        <w:t>89</w:t>
      </w:r>
      <w:r w:rsidRPr="000D6263">
        <w:rPr>
          <w:rFonts w:ascii="Arial Narrow" w:eastAsia="Times New Roman" w:hAnsi="Arial Narrow" w:cs="Arial"/>
          <w:sz w:val="24"/>
          <w:szCs w:val="24"/>
        </w:rPr>
        <w:t>, $8</w:t>
      </w:r>
      <w:r w:rsidR="0071038E" w:rsidRPr="000D6263">
        <w:rPr>
          <w:rFonts w:ascii="Arial Narrow" w:eastAsia="Times New Roman" w:hAnsi="Arial Narrow" w:cs="Arial"/>
          <w:sz w:val="24"/>
          <w:szCs w:val="24"/>
        </w:rPr>
        <w:t>65</w:t>
      </w:r>
      <w:r w:rsidRPr="000D6263">
        <w:rPr>
          <w:rFonts w:ascii="Arial Narrow" w:eastAsia="Times New Roman" w:hAnsi="Arial Narrow" w:cs="Arial"/>
          <w:sz w:val="24"/>
          <w:szCs w:val="24"/>
        </w:rPr>
        <w:t>, $10</w:t>
      </w:r>
      <w:r w:rsidR="0071038E" w:rsidRPr="000D6263">
        <w:rPr>
          <w:rFonts w:ascii="Arial Narrow" w:eastAsia="Times New Roman" w:hAnsi="Arial Narrow" w:cs="Arial"/>
          <w:sz w:val="24"/>
          <w:szCs w:val="24"/>
        </w:rPr>
        <w:t>48</w:t>
      </w:r>
      <w:r w:rsidRPr="000D6263">
        <w:rPr>
          <w:rFonts w:ascii="Arial Narrow" w:eastAsia="Times New Roman" w:hAnsi="Arial Narrow" w:cs="Arial"/>
          <w:sz w:val="24"/>
          <w:szCs w:val="24"/>
        </w:rPr>
        <w:t>, $13</w:t>
      </w:r>
      <w:r w:rsidR="0071038E" w:rsidRPr="000D6263">
        <w:rPr>
          <w:rFonts w:ascii="Arial Narrow" w:eastAsia="Times New Roman" w:hAnsi="Arial Narrow" w:cs="Arial"/>
          <w:sz w:val="24"/>
          <w:szCs w:val="24"/>
        </w:rPr>
        <w:t>82, $1651</w:t>
      </w:r>
      <w:r w:rsidRPr="000D6263">
        <w:rPr>
          <w:rFonts w:ascii="Arial Narrow" w:eastAsia="Times New Roman" w:hAnsi="Arial Narrow" w:cs="Arial"/>
          <w:sz w:val="24"/>
          <w:szCs w:val="24"/>
        </w:rPr>
        <w:t xml:space="preserve"> and $1</w:t>
      </w:r>
      <w:r w:rsidR="0071038E" w:rsidRPr="000D6263">
        <w:rPr>
          <w:rFonts w:ascii="Arial Narrow" w:eastAsia="Times New Roman" w:hAnsi="Arial Narrow" w:cs="Arial"/>
          <w:sz w:val="24"/>
          <w:szCs w:val="24"/>
        </w:rPr>
        <w:t>8</w:t>
      </w:r>
      <w:r w:rsidRPr="000D6263">
        <w:rPr>
          <w:rFonts w:ascii="Arial Narrow" w:eastAsia="Times New Roman" w:hAnsi="Arial Narrow" w:cs="Arial"/>
          <w:sz w:val="24"/>
          <w:szCs w:val="24"/>
        </w:rPr>
        <w:t>99, respectively.</w:t>
      </w:r>
      <w:r w:rsidR="0071038E" w:rsidRPr="000D6263">
        <w:rPr>
          <w:rFonts w:ascii="Arial Narrow" w:eastAsia="Times New Roman" w:hAnsi="Arial Narrow" w:cs="Arial"/>
          <w:sz w:val="24"/>
          <w:szCs w:val="24"/>
        </w:rPr>
        <w:t xml:space="preserve">  </w:t>
      </w:r>
      <w:r w:rsidRPr="000D6263">
        <w:rPr>
          <w:rFonts w:ascii="Arial Narrow" w:eastAsia="Times New Roman" w:hAnsi="Arial Narrow" w:cs="Arial"/>
          <w:sz w:val="24"/>
          <w:szCs w:val="24"/>
        </w:rPr>
        <w:t>”</w:t>
      </w:r>
    </w:p>
    <w:p w:rsidR="00BF5288" w:rsidRPr="000D6263" w:rsidRDefault="00BF5288" w:rsidP="00BF5288">
      <w:pPr>
        <w:tabs>
          <w:tab w:val="left" w:pos="1440"/>
          <w:tab w:val="left" w:pos="2880"/>
          <w:tab w:val="left" w:pos="3240"/>
          <w:tab w:val="left" w:pos="4320"/>
        </w:tabs>
        <w:spacing w:after="0" w:line="240" w:lineRule="auto"/>
        <w:ind w:left="1440" w:right="1440"/>
        <w:jc w:val="both"/>
        <w:rPr>
          <w:rFonts w:ascii="Arial Narrow" w:hAnsi="Arial Narrow" w:cs="Arial"/>
          <w:sz w:val="24"/>
          <w:szCs w:val="24"/>
        </w:rPr>
      </w:pPr>
    </w:p>
    <w:p w:rsidR="00BF5288" w:rsidRPr="000D6263" w:rsidRDefault="00BF5288" w:rsidP="00BF5288">
      <w:pPr>
        <w:tabs>
          <w:tab w:val="left" w:pos="1440"/>
          <w:tab w:val="left" w:pos="2880"/>
          <w:tab w:val="left" w:pos="3240"/>
          <w:tab w:val="left" w:pos="4320"/>
        </w:tabs>
        <w:spacing w:after="0" w:line="240" w:lineRule="auto"/>
        <w:jc w:val="both"/>
        <w:rPr>
          <w:rFonts w:ascii="Arial Narrow" w:hAnsi="Arial Narrow" w:cs="Arial"/>
          <w:sz w:val="24"/>
          <w:szCs w:val="24"/>
        </w:rPr>
      </w:pPr>
      <w:r w:rsidRPr="000D6263">
        <w:rPr>
          <w:rFonts w:ascii="Arial Narrow" w:hAnsi="Arial Narrow" w:cs="Arial"/>
          <w:sz w:val="24"/>
          <w:szCs w:val="24"/>
        </w:rPr>
        <w:tab/>
        <w:t>The motion was seconded by Commissioner Batts, and upon vote all voted “aye”.  None voted “no”.</w:t>
      </w:r>
    </w:p>
    <w:p w:rsidR="00BF5288" w:rsidRPr="000D6263" w:rsidRDefault="00BF5288" w:rsidP="00BF5288">
      <w:pPr>
        <w:spacing w:after="0" w:line="240" w:lineRule="auto"/>
        <w:ind w:left="1440" w:right="1440"/>
        <w:jc w:val="both"/>
        <w:rPr>
          <w:rFonts w:ascii="Arial Narrow" w:hAnsi="Arial Narrow"/>
          <w:sz w:val="24"/>
          <w:szCs w:val="24"/>
        </w:rPr>
      </w:pPr>
    </w:p>
    <w:p w:rsidR="00903923" w:rsidRPr="000D6263" w:rsidRDefault="00903923" w:rsidP="00BF5288">
      <w:pPr>
        <w:spacing w:after="0" w:line="240" w:lineRule="auto"/>
        <w:ind w:left="1440" w:right="1440"/>
        <w:jc w:val="both"/>
        <w:rPr>
          <w:rFonts w:ascii="Arial Narrow" w:hAnsi="Arial Narrow"/>
          <w:sz w:val="24"/>
          <w:szCs w:val="24"/>
        </w:rPr>
      </w:pPr>
    </w:p>
    <w:p w:rsidR="00BF5288" w:rsidRPr="000D6263" w:rsidRDefault="00BF5288" w:rsidP="00BF5288">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00903923" w:rsidRPr="000D6263">
        <w:rPr>
          <w:rFonts w:ascii="Arial Narrow" w:eastAsia="Times New Roman" w:hAnsi="Arial Narrow" w:cs="Arial"/>
          <w:sz w:val="24"/>
          <w:szCs w:val="24"/>
        </w:rPr>
        <w:t xml:space="preserve">Jim Thiltgen, Deputy Executive Director, presented a resolution detailing the structure of the financing for the Boscobel II development.  He said the development will consist of 45 Project Based Rental </w:t>
      </w:r>
      <w:r w:rsidR="00903923" w:rsidRPr="000D6263">
        <w:rPr>
          <w:rFonts w:ascii="Arial Narrow" w:eastAsia="Times New Roman" w:hAnsi="Arial Narrow" w:cs="Arial"/>
          <w:sz w:val="24"/>
          <w:szCs w:val="24"/>
        </w:rPr>
        <w:lastRenderedPageBreak/>
        <w:t>Assistance units and 56 workforce and market-rate units.  After discussion of the details of the financing, Commission Black moved adoption of the following resolution:</w:t>
      </w:r>
    </w:p>
    <w:p w:rsidR="000D6263" w:rsidRPr="000D6263" w:rsidRDefault="000D6263" w:rsidP="00BF5288">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0D6263" w:rsidRPr="000D6263" w:rsidRDefault="000D6263" w:rsidP="000D6263">
      <w:pPr>
        <w:tabs>
          <w:tab w:val="left" w:pos="1440"/>
          <w:tab w:val="left" w:pos="2880"/>
          <w:tab w:val="left" w:pos="3240"/>
          <w:tab w:val="left" w:pos="4320"/>
        </w:tabs>
        <w:spacing w:after="0" w:line="240" w:lineRule="auto"/>
        <w:jc w:val="center"/>
        <w:rPr>
          <w:rFonts w:ascii="Arial Narrow" w:eastAsia="Times New Roman" w:hAnsi="Arial Narrow" w:cs="Arial"/>
          <w:sz w:val="24"/>
          <w:szCs w:val="24"/>
          <w:u w:val="single"/>
        </w:rPr>
      </w:pPr>
      <w:r w:rsidRPr="000D6263">
        <w:rPr>
          <w:rFonts w:ascii="Arial Narrow" w:eastAsia="Times New Roman" w:hAnsi="Arial Narrow" w:cs="Arial"/>
          <w:sz w:val="24"/>
          <w:szCs w:val="24"/>
          <w:u w:val="single"/>
        </w:rPr>
        <w:t>Resolution No. 63-18</w:t>
      </w:r>
    </w:p>
    <w:p w:rsidR="00903923" w:rsidRPr="000D6263" w:rsidRDefault="00903923" w:rsidP="00BF5288">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0D6263" w:rsidRDefault="000B0766" w:rsidP="00BE0EDC">
      <w:pPr>
        <w:autoSpaceDE w:val="0"/>
        <w:autoSpaceDN w:val="0"/>
        <w:adjustRightInd w:val="0"/>
        <w:spacing w:after="0" w:line="240" w:lineRule="auto"/>
        <w:jc w:val="center"/>
        <w:rPr>
          <w:rFonts w:ascii="Arial Narrow" w:eastAsia="Times New Roman" w:hAnsi="Arial Narrow" w:cs="Times New Roman"/>
          <w:b/>
          <w:bCs/>
          <w:color w:val="000000" w:themeColor="text1"/>
          <w:sz w:val="24"/>
          <w:szCs w:val="24"/>
        </w:rPr>
      </w:pPr>
      <w:r>
        <w:rPr>
          <w:rFonts w:ascii="Arial Narrow" w:eastAsia="Times New Roman" w:hAnsi="Arial Narrow" w:cs="Times New Roman"/>
          <w:b/>
          <w:bCs/>
          <w:color w:val="000000" w:themeColor="text1"/>
          <w:sz w:val="24"/>
          <w:szCs w:val="24"/>
        </w:rPr>
        <w:t>“</w:t>
      </w:r>
      <w:r w:rsidR="000D6263" w:rsidRPr="000D6263">
        <w:rPr>
          <w:rFonts w:ascii="Arial Narrow" w:eastAsia="Times New Roman" w:hAnsi="Arial Narrow" w:cs="Times New Roman"/>
          <w:b/>
          <w:bCs/>
          <w:color w:val="000000" w:themeColor="text1"/>
          <w:sz w:val="24"/>
          <w:szCs w:val="24"/>
        </w:rPr>
        <w:t>RESOLUTION BY THE BOARD OF COMMISSIONERS OF METROPOLITAN DEVELOPMENT AND HOUSING AGENCY</w:t>
      </w:r>
    </w:p>
    <w:p w:rsidR="000B0766" w:rsidRPr="000D6263" w:rsidRDefault="000B0766" w:rsidP="00BE0EDC">
      <w:pPr>
        <w:autoSpaceDE w:val="0"/>
        <w:autoSpaceDN w:val="0"/>
        <w:adjustRightInd w:val="0"/>
        <w:spacing w:after="0" w:line="240" w:lineRule="auto"/>
        <w:jc w:val="center"/>
        <w:rPr>
          <w:rFonts w:ascii="Arial Narrow" w:eastAsia="Times New Roman" w:hAnsi="Arial Narrow" w:cs="Times New Roman"/>
          <w:b/>
          <w:bCs/>
          <w:color w:val="000000" w:themeColor="text1"/>
          <w:sz w:val="24"/>
          <w:szCs w:val="24"/>
        </w:rPr>
      </w:pPr>
    </w:p>
    <w:p w:rsidR="000D6263" w:rsidRPr="000D6263" w:rsidRDefault="000D6263" w:rsidP="00BE0EDC">
      <w:pPr>
        <w:autoSpaceDE w:val="0"/>
        <w:autoSpaceDN w:val="0"/>
        <w:adjustRightInd w:val="0"/>
        <w:spacing w:after="0" w:line="240" w:lineRule="auto"/>
        <w:jc w:val="center"/>
        <w:rPr>
          <w:rFonts w:ascii="Arial Narrow" w:eastAsia="Times New Roman" w:hAnsi="Arial Narrow" w:cs="Times New Roman"/>
          <w:b/>
          <w:color w:val="000000" w:themeColor="text1"/>
          <w:sz w:val="24"/>
          <w:szCs w:val="24"/>
        </w:rPr>
      </w:pPr>
      <w:r w:rsidRPr="000D6263">
        <w:rPr>
          <w:rFonts w:ascii="Arial Narrow" w:eastAsia="Times New Roman" w:hAnsi="Arial Narrow" w:cs="Times New Roman"/>
          <w:b/>
          <w:color w:val="000000" w:themeColor="text1"/>
          <w:sz w:val="24"/>
          <w:szCs w:val="24"/>
        </w:rPr>
        <w:t>Effective Date: October 9, 2018</w:t>
      </w:r>
    </w:p>
    <w:p w:rsidR="000D6263" w:rsidRPr="000D6263" w:rsidRDefault="000D6263" w:rsidP="00BE0EDC">
      <w:pPr>
        <w:spacing w:after="0" w:line="240" w:lineRule="auto"/>
        <w:ind w:firstLine="720"/>
        <w:jc w:val="both"/>
        <w:rPr>
          <w:rFonts w:ascii="Arial Narrow" w:eastAsia="Times New Roman" w:hAnsi="Arial Narrow" w:cs="Times New Roman"/>
          <w:color w:val="000000" w:themeColor="text1"/>
          <w:sz w:val="24"/>
          <w:szCs w:val="24"/>
        </w:rPr>
      </w:pPr>
      <w:r w:rsidRPr="000D6263">
        <w:rPr>
          <w:rFonts w:ascii="Arial Narrow" w:eastAsia="Times New Roman" w:hAnsi="Arial Narrow" w:cs="Times New Roman"/>
          <w:color w:val="000000" w:themeColor="text1"/>
          <w:sz w:val="24"/>
          <w:szCs w:val="24"/>
        </w:rPr>
        <w:t>The undersigned, being a quorum of the Board of Commissioners of Metropolitan Development and Housing Agency (“MDHA”), at a duly called meeting on October 9, 2018, acting in accordance with the applicable provisions of the T.C.A. § 13-20-101, et. seq., and its Charter and Bylaws, do hereby adopt, the following resolutions to be effective as of the date hereof:</w:t>
      </w:r>
    </w:p>
    <w:p w:rsidR="000D6263" w:rsidRPr="000D6263" w:rsidRDefault="000D6263" w:rsidP="00BE0EDC">
      <w:pPr>
        <w:spacing w:after="0" w:line="240" w:lineRule="auto"/>
        <w:ind w:firstLine="720"/>
        <w:jc w:val="both"/>
        <w:rPr>
          <w:rFonts w:ascii="Arial Narrow" w:eastAsia="Times New Roman" w:hAnsi="Arial Narrow" w:cs="Times New Roman"/>
          <w:color w:val="000000" w:themeColor="text1"/>
          <w:sz w:val="24"/>
          <w:szCs w:val="24"/>
        </w:rPr>
      </w:pPr>
    </w:p>
    <w:p w:rsidR="000D6263" w:rsidRPr="000D6263" w:rsidRDefault="000D6263" w:rsidP="00BE0EDC">
      <w:pPr>
        <w:spacing w:after="0" w:line="240" w:lineRule="auto"/>
        <w:ind w:firstLine="720"/>
        <w:jc w:val="both"/>
        <w:rPr>
          <w:rFonts w:ascii="Arial Narrow" w:eastAsia="Times New Roman" w:hAnsi="Arial Narrow" w:cs="Times New Roman"/>
          <w:color w:val="000000" w:themeColor="text1"/>
          <w:sz w:val="24"/>
          <w:szCs w:val="24"/>
        </w:rPr>
      </w:pPr>
      <w:r w:rsidRPr="000D6263">
        <w:rPr>
          <w:rFonts w:ascii="Arial Narrow" w:eastAsia="Times New Roman" w:hAnsi="Arial Narrow" w:cs="Times New Roman"/>
          <w:color w:val="000000" w:themeColor="text1"/>
          <w:sz w:val="24"/>
          <w:szCs w:val="24"/>
        </w:rPr>
        <w:t xml:space="preserve">WHEREAS, MDHA, was organized to acquire, construct, develop, lease, manage, operate, sell, and otherwise provide and address matters concerning, decent and affordable housing in the City of Nashville, Tennessee; </w:t>
      </w:r>
    </w:p>
    <w:p w:rsidR="000D6263" w:rsidRPr="000D6263" w:rsidRDefault="000D6263" w:rsidP="00BE0EDC">
      <w:pPr>
        <w:spacing w:after="0" w:line="240" w:lineRule="auto"/>
        <w:ind w:firstLine="720"/>
        <w:jc w:val="both"/>
        <w:rPr>
          <w:rFonts w:ascii="Arial Narrow" w:eastAsia="Times New Roman" w:hAnsi="Arial Narrow" w:cs="Times New Roman"/>
          <w:color w:val="000000" w:themeColor="text1"/>
          <w:sz w:val="24"/>
          <w:szCs w:val="24"/>
        </w:rPr>
      </w:pPr>
    </w:p>
    <w:p w:rsidR="000D6263" w:rsidRPr="000D6263" w:rsidRDefault="000D6263" w:rsidP="00BE0EDC">
      <w:pPr>
        <w:spacing w:after="0" w:line="240" w:lineRule="auto"/>
        <w:ind w:firstLine="720"/>
        <w:jc w:val="both"/>
        <w:rPr>
          <w:rFonts w:ascii="Arial Narrow" w:eastAsia="Times New Roman" w:hAnsi="Arial Narrow" w:cs="Times New Roman"/>
          <w:color w:val="000000" w:themeColor="text1"/>
          <w:sz w:val="24"/>
          <w:szCs w:val="24"/>
        </w:rPr>
      </w:pPr>
      <w:r w:rsidRPr="000D6263">
        <w:rPr>
          <w:rFonts w:ascii="Arial Narrow" w:eastAsia="Times New Roman" w:hAnsi="Arial Narrow" w:cs="Times New Roman"/>
          <w:color w:val="000000" w:themeColor="text1"/>
          <w:sz w:val="24"/>
          <w:szCs w:val="24"/>
        </w:rPr>
        <w:t>WHEREAS, CP II, L.P., a Tennessee limited partnership (“Partnership”) was created to construct improvements known as Boscobel I, consisting of 45 low-income housing units and 56 market-rate units on a site located at 891 South 6</w:t>
      </w:r>
      <w:r w:rsidRPr="000D6263">
        <w:rPr>
          <w:rFonts w:ascii="Arial Narrow" w:eastAsia="Times New Roman" w:hAnsi="Arial Narrow" w:cs="Times New Roman"/>
          <w:color w:val="000000" w:themeColor="text1"/>
          <w:sz w:val="24"/>
          <w:szCs w:val="24"/>
          <w:vertAlign w:val="superscript"/>
        </w:rPr>
        <w:t>th</w:t>
      </w:r>
      <w:r w:rsidRPr="000D6263">
        <w:rPr>
          <w:rFonts w:ascii="Arial Narrow" w:eastAsia="Times New Roman" w:hAnsi="Arial Narrow" w:cs="Times New Roman"/>
          <w:color w:val="000000" w:themeColor="text1"/>
          <w:sz w:val="24"/>
          <w:szCs w:val="24"/>
        </w:rPr>
        <w:t xml:space="preserve"> Street, in Nashville, Davidson County, Tennessee (“Project”);</w:t>
      </w:r>
    </w:p>
    <w:p w:rsidR="000D6263" w:rsidRPr="000D6263" w:rsidRDefault="000D6263" w:rsidP="00BE0EDC">
      <w:pPr>
        <w:spacing w:after="0" w:line="240" w:lineRule="auto"/>
        <w:ind w:firstLine="720"/>
        <w:jc w:val="both"/>
        <w:rPr>
          <w:rFonts w:ascii="Arial Narrow" w:eastAsia="Times New Roman" w:hAnsi="Arial Narrow" w:cs="Times New Roman"/>
          <w:color w:val="000000" w:themeColor="text1"/>
          <w:sz w:val="24"/>
          <w:szCs w:val="24"/>
        </w:rPr>
      </w:pPr>
    </w:p>
    <w:p w:rsidR="000D6263" w:rsidRPr="000D6263" w:rsidRDefault="000D6263" w:rsidP="00BE0EDC">
      <w:pPr>
        <w:spacing w:after="0" w:line="240" w:lineRule="auto"/>
        <w:jc w:val="both"/>
        <w:rPr>
          <w:rFonts w:ascii="Arial Narrow" w:eastAsia="Times New Roman" w:hAnsi="Arial Narrow" w:cs="Times New Roman"/>
          <w:color w:val="000000" w:themeColor="text1"/>
          <w:w w:val="0"/>
          <w:sz w:val="24"/>
          <w:szCs w:val="24"/>
        </w:rPr>
      </w:pPr>
      <w:r w:rsidRPr="000D6263">
        <w:rPr>
          <w:rFonts w:ascii="Arial Narrow" w:eastAsia="Times New Roman" w:hAnsi="Arial Narrow" w:cs="Times New Roman"/>
          <w:color w:val="000000" w:themeColor="text1"/>
          <w:w w:val="0"/>
          <w:sz w:val="24"/>
          <w:szCs w:val="24"/>
        </w:rPr>
        <w:tab/>
        <w:t>WHEREAS, MDHA CP II, Inc. (the “General Partner”) is the General Partner of the Partnership, created for the purposes of implementing the Project;</w:t>
      </w:r>
    </w:p>
    <w:p w:rsidR="000D6263" w:rsidRPr="000D6263" w:rsidRDefault="000D6263" w:rsidP="00BE0EDC">
      <w:pPr>
        <w:spacing w:after="0" w:line="240" w:lineRule="auto"/>
        <w:jc w:val="both"/>
        <w:rPr>
          <w:rFonts w:ascii="Arial Narrow" w:eastAsia="Times New Roman" w:hAnsi="Arial Narrow" w:cs="Times New Roman"/>
          <w:color w:val="000000" w:themeColor="text1"/>
          <w:w w:val="0"/>
          <w:sz w:val="24"/>
          <w:szCs w:val="24"/>
        </w:rPr>
      </w:pPr>
    </w:p>
    <w:p w:rsidR="000D6263" w:rsidRPr="000D6263" w:rsidRDefault="000D6263" w:rsidP="00BE0EDC">
      <w:pPr>
        <w:spacing w:after="0" w:line="240" w:lineRule="auto"/>
        <w:ind w:firstLine="720"/>
        <w:jc w:val="both"/>
        <w:rPr>
          <w:rFonts w:ascii="Arial Narrow" w:eastAsia="Times New Roman" w:hAnsi="Arial Narrow" w:cs="Times New Roman"/>
          <w:color w:val="000000" w:themeColor="text1"/>
          <w:sz w:val="24"/>
          <w:szCs w:val="24"/>
        </w:rPr>
      </w:pPr>
      <w:r w:rsidRPr="000D6263">
        <w:rPr>
          <w:rFonts w:ascii="Arial Narrow" w:eastAsia="Times New Roman" w:hAnsi="Arial Narrow" w:cs="Times New Roman"/>
          <w:color w:val="000000" w:themeColor="text1"/>
          <w:sz w:val="24"/>
          <w:szCs w:val="24"/>
        </w:rPr>
        <w:t>WHEREAS, MDHA will execute a special warranty deed to transfer its fee simple interest in the Project to the Partnership (the “Deed”);</w:t>
      </w:r>
    </w:p>
    <w:p w:rsidR="000D6263" w:rsidRPr="000D6263" w:rsidRDefault="000D6263" w:rsidP="00BE0EDC">
      <w:pPr>
        <w:spacing w:after="0" w:line="240" w:lineRule="auto"/>
        <w:jc w:val="both"/>
        <w:rPr>
          <w:rFonts w:ascii="Arial Narrow" w:eastAsia="Times New Roman" w:hAnsi="Arial Narrow" w:cs="Times New Roman"/>
          <w:color w:val="000000" w:themeColor="text1"/>
          <w:w w:val="0"/>
          <w:sz w:val="24"/>
          <w:szCs w:val="24"/>
        </w:rPr>
      </w:pPr>
    </w:p>
    <w:p w:rsidR="000D6263" w:rsidRPr="000D6263" w:rsidRDefault="000D6263" w:rsidP="00BE0EDC">
      <w:pPr>
        <w:spacing w:after="0" w:line="240" w:lineRule="auto"/>
        <w:ind w:firstLine="720"/>
        <w:jc w:val="both"/>
        <w:rPr>
          <w:rFonts w:ascii="Arial Narrow" w:eastAsia="Times New Roman" w:hAnsi="Arial Narrow" w:cs="Times New Roman"/>
          <w:color w:val="000000" w:themeColor="text1"/>
          <w:sz w:val="24"/>
          <w:szCs w:val="24"/>
        </w:rPr>
      </w:pPr>
      <w:r w:rsidRPr="000D6263">
        <w:rPr>
          <w:rFonts w:ascii="Arial Narrow" w:eastAsia="Times New Roman" w:hAnsi="Arial Narrow" w:cs="Times New Roman"/>
          <w:color w:val="000000" w:themeColor="text1"/>
          <w:sz w:val="24"/>
          <w:szCs w:val="24"/>
        </w:rPr>
        <w:t>WHEREAS, the Project qualifies for the Payment Lieu of Taxes (“PILOT”) program pursuant to the Cooperation Agreement between MDHA and the Metropolitan Government of Nashville and Davidson County dated as of July 10, 2017 (the “Cooperation Agreement”);</w:t>
      </w:r>
    </w:p>
    <w:p w:rsidR="000D6263" w:rsidRPr="000D6263" w:rsidRDefault="000D6263" w:rsidP="00BE0EDC">
      <w:pPr>
        <w:spacing w:after="0" w:line="240" w:lineRule="auto"/>
        <w:ind w:firstLine="720"/>
        <w:jc w:val="both"/>
        <w:rPr>
          <w:rFonts w:ascii="Arial Narrow" w:eastAsia="Times New Roman" w:hAnsi="Arial Narrow" w:cs="Times New Roman"/>
          <w:color w:val="000000" w:themeColor="text1"/>
          <w:sz w:val="24"/>
          <w:szCs w:val="24"/>
        </w:rPr>
      </w:pPr>
    </w:p>
    <w:p w:rsidR="000D6263" w:rsidRPr="000D6263" w:rsidRDefault="000D6263" w:rsidP="00BE0EDC">
      <w:pPr>
        <w:spacing w:after="0" w:line="240" w:lineRule="auto"/>
        <w:ind w:firstLine="720"/>
        <w:jc w:val="both"/>
        <w:rPr>
          <w:rFonts w:ascii="Arial Narrow" w:eastAsia="Times New Roman" w:hAnsi="Arial Narrow" w:cs="Times New Roman"/>
          <w:color w:val="000000" w:themeColor="text1"/>
          <w:w w:val="0"/>
          <w:sz w:val="24"/>
          <w:szCs w:val="24"/>
        </w:rPr>
      </w:pPr>
      <w:r w:rsidRPr="000D6263">
        <w:rPr>
          <w:rFonts w:ascii="Arial Narrow" w:eastAsia="Times New Roman" w:hAnsi="Arial Narrow" w:cs="Times New Roman"/>
          <w:color w:val="000000" w:themeColor="text1"/>
          <w:w w:val="0"/>
          <w:sz w:val="24"/>
          <w:szCs w:val="24"/>
        </w:rPr>
        <w:t>WHEREAS, MDHA is the developer of the Project and will enter provide its development services pursuant to the terms of a development agreement between MDHA and the Partnership (“Development Agreement”);</w:t>
      </w:r>
    </w:p>
    <w:p w:rsidR="000D6263" w:rsidRPr="000D6263" w:rsidRDefault="000D6263" w:rsidP="00BE0EDC">
      <w:pPr>
        <w:spacing w:after="0" w:line="240" w:lineRule="auto"/>
        <w:jc w:val="both"/>
        <w:rPr>
          <w:rFonts w:ascii="Arial Narrow" w:eastAsia="Times New Roman" w:hAnsi="Arial Narrow" w:cs="Times New Roman"/>
          <w:color w:val="000000" w:themeColor="text1"/>
          <w:sz w:val="24"/>
          <w:szCs w:val="24"/>
        </w:rPr>
      </w:pPr>
    </w:p>
    <w:p w:rsidR="000D6263" w:rsidRPr="000D6263" w:rsidRDefault="000D6263" w:rsidP="00BE0EDC">
      <w:pPr>
        <w:spacing w:after="0" w:line="240" w:lineRule="auto"/>
        <w:ind w:firstLine="720"/>
        <w:jc w:val="both"/>
        <w:rPr>
          <w:rFonts w:ascii="Arial Narrow" w:eastAsia="Times New Roman" w:hAnsi="Arial Narrow" w:cs="Times New Roman"/>
          <w:color w:val="000000" w:themeColor="text1"/>
          <w:sz w:val="24"/>
          <w:szCs w:val="24"/>
        </w:rPr>
      </w:pPr>
      <w:r w:rsidRPr="000D6263">
        <w:rPr>
          <w:rFonts w:ascii="Arial Narrow" w:eastAsia="Times New Roman" w:hAnsi="Arial Narrow" w:cs="Times New Roman"/>
          <w:color w:val="000000" w:themeColor="text1"/>
          <w:w w:val="0"/>
          <w:sz w:val="24"/>
          <w:szCs w:val="24"/>
        </w:rPr>
        <w:t xml:space="preserve">WHEREAS, </w:t>
      </w:r>
      <w:r w:rsidRPr="000D6263">
        <w:rPr>
          <w:rFonts w:ascii="Arial Narrow" w:eastAsia="Times New Roman" w:hAnsi="Arial Narrow" w:cs="Times New Roman"/>
          <w:color w:val="000000" w:themeColor="text1"/>
          <w:sz w:val="24"/>
          <w:szCs w:val="24"/>
        </w:rPr>
        <w:t>Pinnacle Bank (the “Bank”) is making a construction to permanent loan to the Partnership in the approximate principal amount of $7,000,000 utilizing the Community Investment Tax Credit (“CITC”) program (the “CITC Construction Loan”), evidenced by a note and all instruments and documents securing the CITC Construction Loan (the “CITC Construction Loan Documents”);</w:t>
      </w:r>
    </w:p>
    <w:p w:rsidR="000D6263" w:rsidRPr="000D6263" w:rsidRDefault="000D6263" w:rsidP="00BE0EDC">
      <w:pPr>
        <w:spacing w:after="0" w:line="240" w:lineRule="auto"/>
        <w:jc w:val="both"/>
        <w:rPr>
          <w:rFonts w:ascii="Arial Narrow" w:eastAsia="Times New Roman" w:hAnsi="Arial Narrow" w:cs="Times New Roman"/>
          <w:color w:val="000000" w:themeColor="text1"/>
          <w:sz w:val="24"/>
          <w:szCs w:val="24"/>
        </w:rPr>
      </w:pPr>
    </w:p>
    <w:p w:rsidR="000D6263" w:rsidRPr="000D6263" w:rsidRDefault="000D6263" w:rsidP="00BE0EDC">
      <w:pPr>
        <w:spacing w:after="0" w:line="240" w:lineRule="auto"/>
        <w:ind w:firstLine="720"/>
        <w:jc w:val="both"/>
        <w:rPr>
          <w:rFonts w:ascii="Arial Narrow" w:eastAsia="Times New Roman" w:hAnsi="Arial Narrow" w:cs="Times New Roman"/>
          <w:color w:val="000000" w:themeColor="text1"/>
          <w:sz w:val="24"/>
          <w:szCs w:val="24"/>
        </w:rPr>
      </w:pPr>
      <w:r w:rsidRPr="000D6263">
        <w:rPr>
          <w:rFonts w:ascii="Arial Narrow" w:eastAsia="Times New Roman" w:hAnsi="Arial Narrow" w:cs="Times New Roman"/>
          <w:color w:val="000000" w:themeColor="text1"/>
          <w:w w:val="0"/>
          <w:sz w:val="24"/>
          <w:szCs w:val="24"/>
        </w:rPr>
        <w:t xml:space="preserve">WHEREAS, </w:t>
      </w:r>
      <w:r w:rsidRPr="000D6263">
        <w:rPr>
          <w:rFonts w:ascii="Arial Narrow" w:eastAsia="Times New Roman" w:hAnsi="Arial Narrow" w:cs="Times New Roman"/>
          <w:color w:val="000000" w:themeColor="text1"/>
          <w:sz w:val="24"/>
          <w:szCs w:val="24"/>
        </w:rPr>
        <w:t>the Bank is making a bridge loan to the Partnership in the approximate principal amount of $1,700,000 utilizing CITC program (the “CITC Bridge Loan”, together with the CITC Construction Loan the “CITC Loans”), evidenced by a note and all instruments and documents securing the CITC Bridge Loan (the “CITC Bridge Loan Documents, together with the CITC Construction Loan Documents, the “CITC Loan Documents”);</w:t>
      </w:r>
    </w:p>
    <w:p w:rsidR="000D6263" w:rsidRPr="000D6263" w:rsidRDefault="000D6263" w:rsidP="00BE0EDC">
      <w:pPr>
        <w:spacing w:after="0" w:line="240" w:lineRule="auto"/>
        <w:ind w:firstLine="720"/>
        <w:jc w:val="both"/>
        <w:rPr>
          <w:rFonts w:ascii="Arial Narrow" w:eastAsia="Times New Roman" w:hAnsi="Arial Narrow" w:cs="Times New Roman"/>
          <w:color w:val="000000" w:themeColor="text1"/>
          <w:sz w:val="24"/>
          <w:szCs w:val="24"/>
        </w:rPr>
      </w:pPr>
    </w:p>
    <w:p w:rsidR="000D6263" w:rsidRPr="000D6263" w:rsidRDefault="000D6263" w:rsidP="00BE0EDC">
      <w:pPr>
        <w:spacing w:after="0" w:line="240" w:lineRule="auto"/>
        <w:ind w:firstLine="720"/>
        <w:jc w:val="both"/>
        <w:rPr>
          <w:rFonts w:ascii="Arial Narrow" w:eastAsia="Times New Roman" w:hAnsi="Arial Narrow" w:cs="Times New Roman"/>
          <w:color w:val="000000" w:themeColor="text1"/>
          <w:sz w:val="24"/>
          <w:szCs w:val="24"/>
        </w:rPr>
      </w:pPr>
      <w:r w:rsidRPr="000D6263">
        <w:rPr>
          <w:rFonts w:ascii="Arial Narrow" w:eastAsia="Times New Roman" w:hAnsi="Arial Narrow" w:cs="Times New Roman"/>
          <w:color w:val="000000" w:themeColor="text1"/>
          <w:w w:val="0"/>
          <w:sz w:val="24"/>
          <w:szCs w:val="24"/>
        </w:rPr>
        <w:lastRenderedPageBreak/>
        <w:t xml:space="preserve">WHEREAS, </w:t>
      </w:r>
      <w:r w:rsidRPr="000D6263">
        <w:rPr>
          <w:rFonts w:ascii="Arial Narrow" w:eastAsia="Times New Roman" w:hAnsi="Arial Narrow" w:cs="Times New Roman"/>
          <w:color w:val="000000" w:themeColor="text1"/>
          <w:sz w:val="24"/>
          <w:szCs w:val="24"/>
        </w:rPr>
        <w:t>the Bank is also making a market rate bridge loan to the Partnership in the approximate principal amount of $8,700,000 (the “Market Rate Loan”, together with the “CITC Loans” the “Pinnacle Loans”), evidenced by a note and all instruments and documents securing the Market Rate Loan (the “Market Rate Loan Documents”, together with the CITC Loan Documents (the “Pinnacle Loan Documents”);</w:t>
      </w:r>
    </w:p>
    <w:p w:rsidR="000D6263" w:rsidRPr="000D6263" w:rsidRDefault="000D6263" w:rsidP="00BE0EDC">
      <w:pPr>
        <w:spacing w:after="0" w:line="240" w:lineRule="auto"/>
        <w:jc w:val="both"/>
        <w:rPr>
          <w:rFonts w:ascii="Arial Narrow" w:eastAsia="Times New Roman" w:hAnsi="Arial Narrow" w:cs="Times New Roman"/>
          <w:color w:val="000000" w:themeColor="text1"/>
          <w:w w:val="0"/>
          <w:sz w:val="24"/>
          <w:szCs w:val="24"/>
        </w:rPr>
      </w:pPr>
    </w:p>
    <w:p w:rsidR="000D6263" w:rsidRPr="000D6263" w:rsidRDefault="000D6263" w:rsidP="00BE0EDC">
      <w:pPr>
        <w:spacing w:after="0" w:line="240" w:lineRule="auto"/>
        <w:jc w:val="both"/>
        <w:rPr>
          <w:rFonts w:ascii="Arial Narrow" w:eastAsia="Times New Roman" w:hAnsi="Arial Narrow" w:cs="Times New Roman"/>
          <w:color w:val="000000" w:themeColor="text1"/>
          <w:sz w:val="24"/>
          <w:szCs w:val="24"/>
        </w:rPr>
      </w:pPr>
      <w:r w:rsidRPr="000D6263">
        <w:rPr>
          <w:rFonts w:ascii="Arial Narrow" w:eastAsia="Times New Roman" w:hAnsi="Arial Narrow" w:cs="Times New Roman"/>
          <w:color w:val="000000" w:themeColor="text1"/>
          <w:w w:val="0"/>
          <w:sz w:val="24"/>
          <w:szCs w:val="24"/>
        </w:rPr>
        <w:tab/>
        <w:t xml:space="preserve">WHEREAS, </w:t>
      </w:r>
      <w:r w:rsidRPr="000D6263">
        <w:rPr>
          <w:rFonts w:ascii="Arial Narrow" w:eastAsia="Times New Roman" w:hAnsi="Arial Narrow" w:cs="Times New Roman"/>
          <w:color w:val="000000" w:themeColor="text1"/>
          <w:sz w:val="24"/>
          <w:szCs w:val="24"/>
        </w:rPr>
        <w:t>MDHA will execute certain guaranty agreements in favor of Pinnacle Bank in conjunction with the CITC Loans and the Market Rate Loan (the “Debt Guaranty”)</w:t>
      </w:r>
    </w:p>
    <w:p w:rsidR="000D6263" w:rsidRPr="000D6263" w:rsidRDefault="000D6263" w:rsidP="00BE0EDC">
      <w:pPr>
        <w:spacing w:after="0" w:line="240" w:lineRule="auto"/>
        <w:jc w:val="both"/>
        <w:rPr>
          <w:rFonts w:ascii="Arial Narrow" w:eastAsia="Times New Roman" w:hAnsi="Arial Narrow" w:cs="Times New Roman"/>
          <w:color w:val="000000" w:themeColor="text1"/>
          <w:sz w:val="24"/>
          <w:szCs w:val="24"/>
        </w:rPr>
      </w:pPr>
    </w:p>
    <w:p w:rsidR="000D6263" w:rsidRPr="000D6263" w:rsidRDefault="000D6263" w:rsidP="00BE0EDC">
      <w:pPr>
        <w:spacing w:after="0" w:line="240" w:lineRule="auto"/>
        <w:ind w:firstLine="720"/>
        <w:jc w:val="both"/>
        <w:rPr>
          <w:rFonts w:ascii="Arial Narrow" w:eastAsia="Times New Roman" w:hAnsi="Arial Narrow" w:cs="Times New Roman"/>
          <w:color w:val="000000" w:themeColor="text1"/>
          <w:w w:val="0"/>
          <w:sz w:val="24"/>
          <w:szCs w:val="24"/>
        </w:rPr>
      </w:pPr>
      <w:r w:rsidRPr="000D6263">
        <w:rPr>
          <w:rFonts w:ascii="Arial Narrow" w:eastAsia="Times New Roman" w:hAnsi="Arial Narrow" w:cs="Times New Roman"/>
          <w:color w:val="000000" w:themeColor="text1"/>
          <w:w w:val="0"/>
          <w:sz w:val="24"/>
          <w:szCs w:val="24"/>
        </w:rPr>
        <w:t>WHEREAS, MDHA is making a loan to the Partnership in the approximate principal amount of $15,870,354, or such amount as an authorized officer may deem necessary to consummate the transactions contemplated in this Resolution (the “MDHA Loan”), evidenced by a note and all instruments and documents securing the MDHA Loan (collectively, the “MDHA Loan Documents”);</w:t>
      </w:r>
    </w:p>
    <w:p w:rsidR="000D6263" w:rsidRPr="000D6263" w:rsidRDefault="000D6263" w:rsidP="00BE0EDC">
      <w:pPr>
        <w:spacing w:after="0" w:line="240" w:lineRule="auto"/>
        <w:jc w:val="both"/>
        <w:rPr>
          <w:rFonts w:ascii="Arial Narrow" w:eastAsia="Times New Roman" w:hAnsi="Arial Narrow" w:cs="Times New Roman"/>
          <w:color w:val="000000" w:themeColor="text1"/>
          <w:w w:val="0"/>
          <w:sz w:val="24"/>
          <w:szCs w:val="24"/>
        </w:rPr>
      </w:pPr>
    </w:p>
    <w:p w:rsidR="000D6263" w:rsidRPr="000D6263" w:rsidRDefault="000D6263" w:rsidP="00BE0EDC">
      <w:pPr>
        <w:spacing w:after="0" w:line="240" w:lineRule="auto"/>
        <w:ind w:firstLine="720"/>
        <w:jc w:val="both"/>
        <w:rPr>
          <w:rFonts w:ascii="Arial Narrow" w:eastAsia="Times New Roman" w:hAnsi="Arial Narrow" w:cs="Times New Roman"/>
          <w:color w:val="000000" w:themeColor="text1"/>
          <w:w w:val="0"/>
          <w:sz w:val="24"/>
          <w:szCs w:val="24"/>
        </w:rPr>
      </w:pPr>
      <w:r w:rsidRPr="000D6263">
        <w:rPr>
          <w:rFonts w:ascii="Arial Narrow" w:eastAsia="Times New Roman" w:hAnsi="Arial Narrow" w:cs="Times New Roman"/>
          <w:color w:val="000000" w:themeColor="text1"/>
          <w:w w:val="0"/>
          <w:sz w:val="24"/>
          <w:szCs w:val="24"/>
        </w:rPr>
        <w:t>WHEREAS, The Partnership intends to enter into an Amended and Restated Agreement of Limited Partnership with Pinnacle Bank (the “Investor”), and Pinnacle Community Development SLP, Inc. (the “SLP”) (together, the Investor and SLP are referred to herein as the “Investors”), and the General Partner whereby MDHA shall serve as guarantor and execute and a Guaranty Agreement (the “Equity Guaranty”), Purchase Option Agreement (the “Option”), and the Development Agreement (collectively, the Equity Guaranty, Option, and Development Agreement are referred to herein as the “Equity Documents”);</w:t>
      </w:r>
    </w:p>
    <w:p w:rsidR="000D6263" w:rsidRPr="000D6263" w:rsidRDefault="000D6263" w:rsidP="00BE0EDC">
      <w:pPr>
        <w:spacing w:after="0" w:line="240" w:lineRule="auto"/>
        <w:jc w:val="both"/>
        <w:rPr>
          <w:rFonts w:ascii="Arial Narrow" w:eastAsia="Times New Roman" w:hAnsi="Arial Narrow" w:cs="Times New Roman"/>
          <w:color w:val="000000" w:themeColor="text1"/>
          <w:w w:val="0"/>
          <w:sz w:val="24"/>
          <w:szCs w:val="24"/>
        </w:rPr>
      </w:pPr>
    </w:p>
    <w:p w:rsidR="000D6263" w:rsidRDefault="000D6263" w:rsidP="00BE0EDC">
      <w:pPr>
        <w:autoSpaceDE w:val="0"/>
        <w:autoSpaceDN w:val="0"/>
        <w:adjustRightInd w:val="0"/>
        <w:spacing w:after="0" w:line="240" w:lineRule="auto"/>
        <w:ind w:firstLine="720"/>
        <w:jc w:val="both"/>
        <w:rPr>
          <w:rFonts w:ascii="Arial Narrow" w:eastAsia="Times New Roman" w:hAnsi="Arial Narrow" w:cs="Times New Roman"/>
          <w:color w:val="000000" w:themeColor="text1"/>
          <w:sz w:val="24"/>
          <w:szCs w:val="24"/>
        </w:rPr>
      </w:pPr>
      <w:r w:rsidRPr="000D6263">
        <w:rPr>
          <w:rFonts w:ascii="Arial Narrow" w:eastAsia="Times New Roman" w:hAnsi="Arial Narrow" w:cs="Times New Roman"/>
          <w:color w:val="000000" w:themeColor="text1"/>
          <w:sz w:val="24"/>
          <w:szCs w:val="24"/>
        </w:rPr>
        <w:t>NOW BE IT THEREFORE RESOLVED, that the MDHA, on its own behalf, is hereby authorized and directed to execute and deliver the Deed and all other documents, agreements, instruments and agreements necessary to convey its fee simple ownership of the Project to the Partnership;</w:t>
      </w:r>
    </w:p>
    <w:p w:rsidR="00BE0EDC" w:rsidRPr="000D6263" w:rsidRDefault="00BE0EDC" w:rsidP="00BE0EDC">
      <w:pPr>
        <w:autoSpaceDE w:val="0"/>
        <w:autoSpaceDN w:val="0"/>
        <w:adjustRightInd w:val="0"/>
        <w:spacing w:after="0" w:line="240" w:lineRule="auto"/>
        <w:ind w:firstLine="720"/>
        <w:jc w:val="both"/>
        <w:rPr>
          <w:rFonts w:ascii="Arial Narrow" w:eastAsia="Times New Roman" w:hAnsi="Arial Narrow" w:cs="Times New Roman"/>
          <w:color w:val="000000" w:themeColor="text1"/>
          <w:sz w:val="24"/>
          <w:szCs w:val="24"/>
        </w:rPr>
      </w:pPr>
    </w:p>
    <w:p w:rsidR="000D6263" w:rsidRDefault="000D6263" w:rsidP="00BE0EDC">
      <w:pPr>
        <w:autoSpaceDE w:val="0"/>
        <w:autoSpaceDN w:val="0"/>
        <w:adjustRightInd w:val="0"/>
        <w:spacing w:after="0" w:line="240" w:lineRule="auto"/>
        <w:ind w:firstLine="720"/>
        <w:jc w:val="both"/>
        <w:rPr>
          <w:rFonts w:ascii="Arial Narrow" w:eastAsia="Times New Roman" w:hAnsi="Arial Narrow" w:cs="Times New Roman"/>
          <w:color w:val="000000" w:themeColor="text1"/>
          <w:sz w:val="24"/>
          <w:szCs w:val="24"/>
        </w:rPr>
      </w:pPr>
      <w:r w:rsidRPr="000D6263">
        <w:rPr>
          <w:rFonts w:ascii="Arial Narrow" w:eastAsia="Times New Roman" w:hAnsi="Arial Narrow" w:cs="Times New Roman"/>
          <w:color w:val="000000" w:themeColor="text1"/>
          <w:sz w:val="24"/>
          <w:szCs w:val="24"/>
        </w:rPr>
        <w:t>FURTHER RESOLVED, that MDHA, on its own behalf, is hereby authorized and directed to negotiate, execute, deliver and perform any documents, instruments and agreements required for the purpose of effectuating a PILOT as may be required by the Cooperation Agreement (collectively, the “PILOT Documents”);</w:t>
      </w:r>
    </w:p>
    <w:p w:rsidR="00BE0EDC" w:rsidRPr="000D6263" w:rsidRDefault="00BE0EDC" w:rsidP="00BE0EDC">
      <w:pPr>
        <w:autoSpaceDE w:val="0"/>
        <w:autoSpaceDN w:val="0"/>
        <w:adjustRightInd w:val="0"/>
        <w:spacing w:after="0" w:line="240" w:lineRule="auto"/>
        <w:ind w:firstLine="720"/>
        <w:jc w:val="both"/>
        <w:rPr>
          <w:rFonts w:ascii="Arial Narrow" w:eastAsia="Times New Roman" w:hAnsi="Arial Narrow" w:cs="Times New Roman"/>
          <w:color w:val="000000" w:themeColor="text1"/>
          <w:sz w:val="24"/>
          <w:szCs w:val="24"/>
        </w:rPr>
      </w:pPr>
    </w:p>
    <w:p w:rsidR="000D6263" w:rsidRDefault="000D6263" w:rsidP="00BE0EDC">
      <w:pPr>
        <w:autoSpaceDE w:val="0"/>
        <w:autoSpaceDN w:val="0"/>
        <w:adjustRightInd w:val="0"/>
        <w:spacing w:after="0" w:line="240" w:lineRule="auto"/>
        <w:ind w:firstLine="720"/>
        <w:jc w:val="both"/>
        <w:rPr>
          <w:rFonts w:ascii="Arial Narrow" w:eastAsia="Times New Roman" w:hAnsi="Arial Narrow" w:cs="Times New Roman"/>
          <w:color w:val="000000" w:themeColor="text1"/>
          <w:sz w:val="24"/>
          <w:szCs w:val="24"/>
        </w:rPr>
      </w:pPr>
      <w:r w:rsidRPr="000D6263">
        <w:rPr>
          <w:rFonts w:ascii="Arial Narrow" w:eastAsia="Times New Roman" w:hAnsi="Arial Narrow" w:cs="Times New Roman"/>
          <w:color w:val="000000" w:themeColor="text1"/>
          <w:sz w:val="24"/>
          <w:szCs w:val="24"/>
        </w:rPr>
        <w:t xml:space="preserve">FURTHER RESOLVED, that MDHA, on its own behalf, is hereby authorized and directed to negotiate, execute, deliver and perform </w:t>
      </w:r>
      <w:r w:rsidRPr="000D6263">
        <w:rPr>
          <w:rFonts w:ascii="Arial Narrow" w:eastAsia="Times New Roman" w:hAnsi="Arial Narrow" w:cs="Times New Roman"/>
          <w:color w:val="000000" w:themeColor="text1"/>
          <w:spacing w:val="-4"/>
          <w:sz w:val="24"/>
          <w:szCs w:val="24"/>
        </w:rPr>
        <w:t xml:space="preserve">the MDHA Loan Documents, </w:t>
      </w:r>
      <w:r w:rsidRPr="000D6263">
        <w:rPr>
          <w:rFonts w:ascii="Arial Narrow" w:eastAsia="Times New Roman" w:hAnsi="Arial Narrow" w:cs="Times New Roman"/>
          <w:color w:val="000000" w:themeColor="text1"/>
          <w:sz w:val="24"/>
          <w:szCs w:val="24"/>
        </w:rPr>
        <w:t>as well as any and all other documents, instruments and agreements contemplated thereunder or required for purposes of entering into the Market Rate Loan Documents;</w:t>
      </w:r>
    </w:p>
    <w:p w:rsidR="00BE0EDC" w:rsidRPr="000D6263" w:rsidRDefault="00BE0EDC" w:rsidP="00BE0EDC">
      <w:pPr>
        <w:autoSpaceDE w:val="0"/>
        <w:autoSpaceDN w:val="0"/>
        <w:adjustRightInd w:val="0"/>
        <w:spacing w:after="0" w:line="240" w:lineRule="auto"/>
        <w:ind w:firstLine="720"/>
        <w:jc w:val="both"/>
        <w:rPr>
          <w:rFonts w:ascii="Arial Narrow" w:eastAsia="Times New Roman" w:hAnsi="Arial Narrow" w:cs="Times New Roman"/>
          <w:color w:val="000000" w:themeColor="text1"/>
          <w:sz w:val="24"/>
          <w:szCs w:val="24"/>
        </w:rPr>
      </w:pPr>
    </w:p>
    <w:p w:rsidR="000D6263" w:rsidRDefault="000D6263" w:rsidP="00BE0EDC">
      <w:pPr>
        <w:autoSpaceDE w:val="0"/>
        <w:autoSpaceDN w:val="0"/>
        <w:adjustRightInd w:val="0"/>
        <w:spacing w:after="0" w:line="240" w:lineRule="auto"/>
        <w:ind w:firstLine="720"/>
        <w:jc w:val="both"/>
        <w:rPr>
          <w:rFonts w:ascii="Arial Narrow" w:eastAsia="Times New Roman" w:hAnsi="Arial Narrow" w:cs="Times New Roman"/>
          <w:color w:val="000000" w:themeColor="text1"/>
          <w:sz w:val="24"/>
          <w:szCs w:val="24"/>
        </w:rPr>
      </w:pPr>
      <w:r w:rsidRPr="000D6263">
        <w:rPr>
          <w:rFonts w:ascii="Arial Narrow" w:eastAsia="Times New Roman" w:hAnsi="Arial Narrow" w:cs="Times New Roman"/>
          <w:color w:val="000000" w:themeColor="text1"/>
          <w:sz w:val="24"/>
          <w:szCs w:val="24"/>
        </w:rPr>
        <w:t>FURTHER RESOLVED, that MDHA is hereby authorized and directed to loan the MDHA Loan to the Partnership and to execute, deliver and perform any and all other documents, agreements, instruments and agreements required for purpose of making the MDHA Loan to the Partnership;</w:t>
      </w:r>
    </w:p>
    <w:p w:rsidR="00BE0EDC" w:rsidRPr="000D6263" w:rsidRDefault="00BE0EDC" w:rsidP="00BE0EDC">
      <w:pPr>
        <w:autoSpaceDE w:val="0"/>
        <w:autoSpaceDN w:val="0"/>
        <w:adjustRightInd w:val="0"/>
        <w:spacing w:after="0" w:line="240" w:lineRule="auto"/>
        <w:ind w:firstLine="720"/>
        <w:jc w:val="both"/>
        <w:rPr>
          <w:rFonts w:ascii="Arial Narrow" w:eastAsia="Times New Roman" w:hAnsi="Arial Narrow" w:cs="Times New Roman"/>
          <w:color w:val="000000" w:themeColor="text1"/>
          <w:sz w:val="24"/>
          <w:szCs w:val="24"/>
        </w:rPr>
      </w:pPr>
    </w:p>
    <w:p w:rsidR="000D6263" w:rsidRDefault="000D6263" w:rsidP="00BE0EDC">
      <w:pPr>
        <w:autoSpaceDE w:val="0"/>
        <w:autoSpaceDN w:val="0"/>
        <w:adjustRightInd w:val="0"/>
        <w:spacing w:after="0" w:line="240" w:lineRule="auto"/>
        <w:ind w:firstLine="720"/>
        <w:jc w:val="both"/>
        <w:rPr>
          <w:rFonts w:ascii="Arial Narrow" w:eastAsia="Times New Roman" w:hAnsi="Arial Narrow" w:cs="Times New Roman"/>
          <w:color w:val="000000" w:themeColor="text1"/>
          <w:sz w:val="24"/>
          <w:szCs w:val="24"/>
        </w:rPr>
      </w:pPr>
      <w:r w:rsidRPr="000D6263">
        <w:rPr>
          <w:rFonts w:ascii="Arial Narrow" w:eastAsia="Times New Roman" w:hAnsi="Arial Narrow" w:cs="Times New Roman"/>
          <w:color w:val="000000" w:themeColor="text1"/>
          <w:sz w:val="24"/>
          <w:szCs w:val="24"/>
        </w:rPr>
        <w:t xml:space="preserve">FURTHER RESOLVED, that MDHA, on its own behalf, is hereby authorized and directed to negotiate, execute, deliver and perform </w:t>
      </w:r>
      <w:r w:rsidRPr="000D6263">
        <w:rPr>
          <w:rFonts w:ascii="Arial Narrow" w:eastAsia="Times New Roman" w:hAnsi="Arial Narrow" w:cs="Times New Roman"/>
          <w:color w:val="000000" w:themeColor="text1"/>
          <w:spacing w:val="-4"/>
          <w:sz w:val="24"/>
          <w:szCs w:val="24"/>
        </w:rPr>
        <w:t xml:space="preserve">the Debt Guaranty, </w:t>
      </w:r>
      <w:r w:rsidRPr="000D6263">
        <w:rPr>
          <w:rFonts w:ascii="Arial Narrow" w:eastAsia="Times New Roman" w:hAnsi="Arial Narrow" w:cs="Times New Roman"/>
          <w:color w:val="000000" w:themeColor="text1"/>
          <w:sz w:val="24"/>
          <w:szCs w:val="24"/>
        </w:rPr>
        <w:t>as well as any and all documents, instruments and agreements contemplated thereunder or required for purposes of the Partnership entering into the Pinnacle Loan Documents or for the purposes of entering into any equity guaranty or funding any reserve agreements as may be required by Lender to consummate the transactions contemplated in this Resolution;</w:t>
      </w:r>
    </w:p>
    <w:p w:rsidR="00BE0EDC" w:rsidRPr="000D6263" w:rsidRDefault="00BE0EDC" w:rsidP="00BE0EDC">
      <w:pPr>
        <w:autoSpaceDE w:val="0"/>
        <w:autoSpaceDN w:val="0"/>
        <w:adjustRightInd w:val="0"/>
        <w:spacing w:after="0" w:line="240" w:lineRule="auto"/>
        <w:ind w:firstLine="720"/>
        <w:jc w:val="both"/>
        <w:rPr>
          <w:rFonts w:ascii="Arial Narrow" w:eastAsia="Times New Roman" w:hAnsi="Arial Narrow" w:cs="Times New Roman"/>
          <w:color w:val="000000" w:themeColor="text1"/>
          <w:sz w:val="24"/>
          <w:szCs w:val="24"/>
        </w:rPr>
      </w:pPr>
    </w:p>
    <w:p w:rsidR="000D6263" w:rsidRPr="000D6263" w:rsidRDefault="000D6263" w:rsidP="00BE0EDC">
      <w:pPr>
        <w:autoSpaceDE w:val="0"/>
        <w:autoSpaceDN w:val="0"/>
        <w:adjustRightInd w:val="0"/>
        <w:spacing w:after="0" w:line="240" w:lineRule="auto"/>
        <w:ind w:firstLine="720"/>
        <w:jc w:val="both"/>
        <w:rPr>
          <w:rFonts w:ascii="Arial Narrow" w:eastAsia="Times New Roman" w:hAnsi="Arial Narrow" w:cs="Times New Roman"/>
          <w:color w:val="000000" w:themeColor="text1"/>
          <w:sz w:val="24"/>
          <w:szCs w:val="24"/>
        </w:rPr>
      </w:pPr>
      <w:r w:rsidRPr="000D6263">
        <w:rPr>
          <w:rFonts w:ascii="Arial Narrow" w:eastAsia="Times New Roman" w:hAnsi="Arial Narrow" w:cs="Times New Roman"/>
          <w:color w:val="000000" w:themeColor="text1"/>
          <w:sz w:val="24"/>
          <w:szCs w:val="24"/>
        </w:rPr>
        <w:t xml:space="preserve">FURTHER RESOLVED, that MDHA, on its own behalf, is hereby authorized and directed to negotiate, execute, deliver and perform </w:t>
      </w:r>
      <w:r w:rsidRPr="000D6263">
        <w:rPr>
          <w:rFonts w:ascii="Arial Narrow" w:eastAsia="Times New Roman" w:hAnsi="Arial Narrow" w:cs="Times New Roman"/>
          <w:color w:val="000000" w:themeColor="text1"/>
          <w:spacing w:val="-4"/>
          <w:sz w:val="24"/>
          <w:szCs w:val="24"/>
        </w:rPr>
        <w:t xml:space="preserve">the Equity Documents, </w:t>
      </w:r>
      <w:r w:rsidRPr="000D6263">
        <w:rPr>
          <w:rFonts w:ascii="Arial Narrow" w:eastAsia="Times New Roman" w:hAnsi="Arial Narrow" w:cs="Times New Roman"/>
          <w:color w:val="000000" w:themeColor="text1"/>
          <w:sz w:val="24"/>
          <w:szCs w:val="24"/>
        </w:rPr>
        <w:t xml:space="preserve">as well as any and all documents, instruments and agreements contemplated thereunder or required for purposes of entering into the Equity Documents or </w:t>
      </w:r>
      <w:r w:rsidRPr="000D6263">
        <w:rPr>
          <w:rFonts w:ascii="Arial Narrow" w:eastAsia="Times New Roman" w:hAnsi="Arial Narrow" w:cs="Times New Roman"/>
          <w:color w:val="000000" w:themeColor="text1"/>
          <w:sz w:val="24"/>
          <w:szCs w:val="24"/>
        </w:rPr>
        <w:lastRenderedPageBreak/>
        <w:t>for the purposes of entering into any equity guaranty or funding any reserve agreements as may be required by Lender to consummate the transactions contemplated in this Resolution;</w:t>
      </w:r>
    </w:p>
    <w:p w:rsidR="000D6263" w:rsidRDefault="000D6263" w:rsidP="00BE0EDC">
      <w:pPr>
        <w:autoSpaceDE w:val="0"/>
        <w:autoSpaceDN w:val="0"/>
        <w:adjustRightInd w:val="0"/>
        <w:spacing w:after="0" w:line="240" w:lineRule="auto"/>
        <w:ind w:firstLine="720"/>
        <w:jc w:val="both"/>
        <w:rPr>
          <w:rFonts w:ascii="Arial Narrow" w:eastAsia="Times New Roman" w:hAnsi="Arial Narrow" w:cs="Times New Roman"/>
          <w:color w:val="000000" w:themeColor="text1"/>
          <w:sz w:val="24"/>
          <w:szCs w:val="24"/>
        </w:rPr>
      </w:pPr>
      <w:r w:rsidRPr="000D6263">
        <w:rPr>
          <w:rFonts w:ascii="Arial Narrow" w:eastAsia="Times New Roman" w:hAnsi="Arial Narrow" w:cs="Times New Roman"/>
          <w:color w:val="000000" w:themeColor="text1"/>
          <w:sz w:val="24"/>
          <w:szCs w:val="24"/>
        </w:rPr>
        <w:t xml:space="preserve">FURTHER RESOLVED, that the form, terms and provisions of the Deed, the PILOT Documents, the Debt Guaranty, the MDHA Loan Documents and the Equity Documents, are hereby in each and every respect approved, ratified and confirmed, and each and every transaction effected or to be effected pursuant to, and in substantial accordance with, the terms of the Deed, PILOT Loan Documents, the Debt Guaranty, the MDHA Loan Documents and the Equity Documents and each and every document contemplated therein,  are hereby in each and every respect authorized, approved, ratified and confirmed; </w:t>
      </w:r>
    </w:p>
    <w:p w:rsidR="00BE0EDC" w:rsidRPr="000D6263" w:rsidRDefault="00BE0EDC" w:rsidP="00BE0EDC">
      <w:pPr>
        <w:autoSpaceDE w:val="0"/>
        <w:autoSpaceDN w:val="0"/>
        <w:adjustRightInd w:val="0"/>
        <w:spacing w:after="0" w:line="240" w:lineRule="auto"/>
        <w:ind w:firstLine="720"/>
        <w:jc w:val="both"/>
        <w:rPr>
          <w:rFonts w:ascii="Arial Narrow" w:eastAsia="Times New Roman" w:hAnsi="Arial Narrow" w:cs="Times New Roman"/>
          <w:color w:val="000000" w:themeColor="text1"/>
          <w:sz w:val="24"/>
          <w:szCs w:val="24"/>
        </w:rPr>
      </w:pPr>
    </w:p>
    <w:p w:rsidR="000D6263" w:rsidRDefault="000D6263" w:rsidP="00BE0EDC">
      <w:pPr>
        <w:autoSpaceDE w:val="0"/>
        <w:autoSpaceDN w:val="0"/>
        <w:adjustRightInd w:val="0"/>
        <w:spacing w:after="0" w:line="240" w:lineRule="auto"/>
        <w:ind w:firstLine="720"/>
        <w:jc w:val="both"/>
        <w:rPr>
          <w:rFonts w:ascii="Arial Narrow" w:eastAsia="Times New Roman" w:hAnsi="Arial Narrow" w:cs="Times New Roman"/>
          <w:color w:val="000000" w:themeColor="text1"/>
          <w:sz w:val="24"/>
          <w:szCs w:val="24"/>
        </w:rPr>
      </w:pPr>
      <w:r w:rsidRPr="000D6263">
        <w:rPr>
          <w:rFonts w:ascii="Arial Narrow" w:eastAsia="Times New Roman" w:hAnsi="Arial Narrow" w:cs="Times New Roman"/>
          <w:color w:val="000000" w:themeColor="text1"/>
          <w:sz w:val="24"/>
          <w:szCs w:val="24"/>
        </w:rPr>
        <w:t xml:space="preserve">FURTHER RESOLVED, that Charles Robert Bone, the Chairman, Jimmy Granbery, the Vice Chairman, James E. Harbison, acting as either the Secretary/Treasurer or Executive Director, and James L. Thiltgen, acting as Deputy Executive Director in the absence of the Executive Director, respectively, of MDHA (each, an “Authorized Officer”), be, and they hereby are, or either one of them, acting alone, be, and he hereby is, authorized and empowered, on behalf of MDHA, </w:t>
      </w:r>
      <w:r w:rsidRPr="000D6263">
        <w:rPr>
          <w:rFonts w:ascii="Arial Narrow" w:eastAsia="Times New Roman" w:hAnsi="Arial Narrow" w:cs="Times New Roman"/>
          <w:color w:val="000000" w:themeColor="text1"/>
          <w:w w:val="0"/>
          <w:sz w:val="24"/>
          <w:szCs w:val="24"/>
        </w:rPr>
        <w:t xml:space="preserve">to execute and deliver </w:t>
      </w:r>
      <w:r w:rsidRPr="000D6263">
        <w:rPr>
          <w:rFonts w:ascii="Arial Narrow" w:eastAsia="Times New Roman" w:hAnsi="Arial Narrow" w:cs="Times New Roman"/>
          <w:color w:val="000000" w:themeColor="text1"/>
          <w:sz w:val="24"/>
          <w:szCs w:val="24"/>
        </w:rPr>
        <w:t xml:space="preserve">the Deed, the PILOT Documents, the Debt Guaranty, the MDHA Loan Documents and the Equity Documents, and all documents contemplated therein, </w:t>
      </w:r>
      <w:r w:rsidRPr="000D6263">
        <w:rPr>
          <w:rFonts w:ascii="Arial Narrow" w:eastAsia="Times New Roman" w:hAnsi="Arial Narrow" w:cs="Times New Roman"/>
          <w:color w:val="000000" w:themeColor="text1"/>
          <w:w w:val="0"/>
          <w:sz w:val="24"/>
          <w:szCs w:val="24"/>
        </w:rPr>
        <w:t xml:space="preserve">and that any and all documents previously executed and delivered by the </w:t>
      </w:r>
      <w:r w:rsidRPr="000D6263">
        <w:rPr>
          <w:rFonts w:ascii="Arial Narrow" w:eastAsia="Times New Roman" w:hAnsi="Arial Narrow" w:cs="Times New Roman"/>
          <w:color w:val="000000" w:themeColor="text1"/>
          <w:sz w:val="24"/>
          <w:szCs w:val="24"/>
        </w:rPr>
        <w:t>Chairman, Vice Chairman, Secretary/Treasurer, Executive Director</w:t>
      </w:r>
      <w:r w:rsidRPr="000D6263">
        <w:rPr>
          <w:rFonts w:ascii="Arial Narrow" w:eastAsia="Times New Roman" w:hAnsi="Arial Narrow" w:cs="Times New Roman"/>
          <w:color w:val="000000" w:themeColor="text1"/>
          <w:w w:val="0"/>
          <w:sz w:val="24"/>
          <w:szCs w:val="24"/>
        </w:rPr>
        <w:t xml:space="preserve"> and/or Deputy Executive Director of MDHA with respect to the Project are hereby ratified and approved; </w:t>
      </w:r>
      <w:r w:rsidRPr="000D6263">
        <w:rPr>
          <w:rFonts w:ascii="Arial Narrow" w:eastAsia="Times New Roman" w:hAnsi="Arial Narrow" w:cs="Times New Roman"/>
          <w:color w:val="000000" w:themeColor="text1"/>
          <w:sz w:val="24"/>
          <w:szCs w:val="24"/>
        </w:rPr>
        <w:t>and</w:t>
      </w:r>
    </w:p>
    <w:p w:rsidR="00BE0EDC" w:rsidRPr="000D6263" w:rsidRDefault="00BE0EDC" w:rsidP="00BE0EDC">
      <w:pPr>
        <w:autoSpaceDE w:val="0"/>
        <w:autoSpaceDN w:val="0"/>
        <w:adjustRightInd w:val="0"/>
        <w:spacing w:after="0" w:line="240" w:lineRule="auto"/>
        <w:ind w:firstLine="720"/>
        <w:jc w:val="both"/>
        <w:rPr>
          <w:rFonts w:ascii="Arial Narrow" w:eastAsia="Times New Roman" w:hAnsi="Arial Narrow" w:cs="Times New Roman"/>
          <w:color w:val="000000" w:themeColor="text1"/>
          <w:w w:val="0"/>
          <w:sz w:val="24"/>
          <w:szCs w:val="24"/>
        </w:rPr>
      </w:pPr>
    </w:p>
    <w:p w:rsidR="000D6263" w:rsidRPr="000D6263" w:rsidRDefault="000D6263" w:rsidP="00BE0EDC">
      <w:pPr>
        <w:autoSpaceDE w:val="0"/>
        <w:autoSpaceDN w:val="0"/>
        <w:adjustRightInd w:val="0"/>
        <w:spacing w:after="0" w:line="240" w:lineRule="auto"/>
        <w:ind w:firstLine="720"/>
        <w:jc w:val="both"/>
        <w:rPr>
          <w:rFonts w:ascii="Arial Narrow" w:eastAsia="Times New Roman" w:hAnsi="Arial Narrow" w:cs="Times New Roman"/>
          <w:color w:val="000000" w:themeColor="text1"/>
          <w:sz w:val="24"/>
          <w:szCs w:val="24"/>
        </w:rPr>
      </w:pPr>
      <w:r w:rsidRPr="000D6263">
        <w:rPr>
          <w:rFonts w:ascii="Arial Narrow" w:eastAsia="Times New Roman" w:hAnsi="Arial Narrow" w:cs="Times New Roman"/>
          <w:color w:val="000000" w:themeColor="text1"/>
          <w:sz w:val="24"/>
          <w:szCs w:val="24"/>
        </w:rPr>
        <w:t>FURTHER RESOLVED, that any and all acts heretofore taken by any officer of MDHA in connection with the matters authorized by the foregoing resolutions are hereby ratified, confirmed, adopted and approved by the Board of Commissioners of MDHA.</w:t>
      </w:r>
      <w:r w:rsidR="000B0766">
        <w:rPr>
          <w:rFonts w:ascii="Arial Narrow" w:eastAsia="Times New Roman" w:hAnsi="Arial Narrow" w:cs="Times New Roman"/>
          <w:color w:val="000000" w:themeColor="text1"/>
          <w:sz w:val="24"/>
          <w:szCs w:val="24"/>
        </w:rPr>
        <w:t>”</w:t>
      </w:r>
    </w:p>
    <w:p w:rsidR="00903923" w:rsidRPr="000D6263" w:rsidRDefault="00903923" w:rsidP="00BE0EDC">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903923" w:rsidRPr="000D6263" w:rsidRDefault="00903923" w:rsidP="00903923">
      <w:pPr>
        <w:spacing w:after="0" w:line="240" w:lineRule="auto"/>
        <w:ind w:firstLine="1440"/>
        <w:jc w:val="both"/>
        <w:rPr>
          <w:rFonts w:ascii="Arial Narrow" w:eastAsia="Times New Roman" w:hAnsi="Arial Narrow" w:cs="Times New Roman"/>
          <w:sz w:val="24"/>
          <w:szCs w:val="24"/>
        </w:rPr>
      </w:pPr>
      <w:r w:rsidRPr="000D6263">
        <w:rPr>
          <w:rFonts w:ascii="Arial Narrow" w:eastAsia="Times New Roman" w:hAnsi="Arial Narrow" w:cs="Times New Roman"/>
          <w:sz w:val="24"/>
          <w:szCs w:val="24"/>
        </w:rPr>
        <w:t xml:space="preserve">The motion was seconded by Commissioner Mosley, and upon vote all voted “aye”.  None voted “no”. </w:t>
      </w:r>
    </w:p>
    <w:p w:rsidR="00B22961" w:rsidRPr="000D6263" w:rsidRDefault="00B22961" w:rsidP="00BF5288">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BF5288" w:rsidRPr="000D6263" w:rsidRDefault="00BF5288" w:rsidP="00BF5288">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BF5288" w:rsidRPr="000D6263" w:rsidRDefault="00BF5288" w:rsidP="00BF5288">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 xml:space="preserve">The Chair called on Ms. </w:t>
      </w:r>
      <w:r w:rsidR="00067BEF" w:rsidRPr="000D6263">
        <w:rPr>
          <w:rFonts w:ascii="Arial Narrow" w:eastAsia="Times New Roman" w:hAnsi="Arial Narrow" w:cs="Arial"/>
          <w:sz w:val="24"/>
          <w:szCs w:val="24"/>
        </w:rPr>
        <w:t>Wesson</w:t>
      </w:r>
      <w:r w:rsidR="00042B94" w:rsidRPr="000D6263">
        <w:rPr>
          <w:rFonts w:ascii="Arial Narrow" w:eastAsia="Times New Roman" w:hAnsi="Arial Narrow" w:cs="Arial"/>
          <w:sz w:val="24"/>
          <w:szCs w:val="24"/>
        </w:rPr>
        <w:t xml:space="preserve"> </w:t>
      </w:r>
      <w:r w:rsidRPr="000D6263">
        <w:rPr>
          <w:rFonts w:ascii="Arial Narrow" w:eastAsia="Times New Roman" w:hAnsi="Arial Narrow" w:cs="Arial"/>
          <w:sz w:val="24"/>
          <w:szCs w:val="24"/>
        </w:rPr>
        <w:t>who said</w:t>
      </w:r>
      <w:r w:rsidR="00D058E9" w:rsidRPr="000D6263">
        <w:rPr>
          <w:rFonts w:ascii="Arial Narrow" w:eastAsia="Times New Roman" w:hAnsi="Arial Narrow" w:cs="Arial"/>
          <w:sz w:val="24"/>
          <w:szCs w:val="24"/>
        </w:rPr>
        <w:t xml:space="preserve"> </w:t>
      </w:r>
      <w:r w:rsidR="00664D9F" w:rsidRPr="000D6263">
        <w:rPr>
          <w:rFonts w:ascii="Arial Narrow" w:eastAsia="Times New Roman" w:hAnsi="Arial Narrow" w:cs="Arial"/>
          <w:sz w:val="24"/>
          <w:szCs w:val="24"/>
        </w:rPr>
        <w:t>residents recently participated in a Strong Family Day and she is planning for an upcoming Fall Festival.  Mr. Ford said he was proud to announce that Cumberland View was 100% occupied at the close of the year end.  He said the 200 Man Stand recently held a job placement and health screening at the property.</w:t>
      </w:r>
      <w:r w:rsidRPr="000D6263">
        <w:rPr>
          <w:rFonts w:ascii="Arial Narrow" w:eastAsia="Times New Roman" w:hAnsi="Arial Narrow" w:cs="Arial"/>
          <w:sz w:val="24"/>
          <w:szCs w:val="24"/>
        </w:rPr>
        <w:t xml:space="preserve"> </w:t>
      </w:r>
    </w:p>
    <w:p w:rsidR="00BF5288" w:rsidRPr="000D6263" w:rsidRDefault="00BF5288" w:rsidP="00BF5288">
      <w:pPr>
        <w:tabs>
          <w:tab w:val="left" w:pos="1440"/>
          <w:tab w:val="left" w:pos="2880"/>
          <w:tab w:val="left" w:pos="3240"/>
          <w:tab w:val="left" w:pos="4320"/>
        </w:tabs>
        <w:spacing w:after="0" w:line="240" w:lineRule="auto"/>
        <w:jc w:val="both"/>
        <w:rPr>
          <w:rFonts w:ascii="Arial Narrow" w:hAnsi="Arial Narrow" w:cs="Arial"/>
          <w:sz w:val="24"/>
          <w:szCs w:val="24"/>
        </w:rPr>
      </w:pPr>
    </w:p>
    <w:p w:rsidR="00BF5288" w:rsidRPr="000D6263" w:rsidRDefault="00BF5288" w:rsidP="00BF5288">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BF5288" w:rsidRPr="000D6263" w:rsidRDefault="00BF5288" w:rsidP="00BF5288">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There being no further business to come before the Board, the Chair declared the meeting adjourned.</w:t>
      </w:r>
    </w:p>
    <w:p w:rsidR="00BF5288" w:rsidRPr="000D6263" w:rsidRDefault="00BF5288" w:rsidP="00BF5288">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BF5288" w:rsidRPr="000D6263" w:rsidRDefault="00BF5288" w:rsidP="00BF5288">
      <w:pPr>
        <w:tabs>
          <w:tab w:val="left" w:pos="1440"/>
          <w:tab w:val="left" w:pos="2880"/>
          <w:tab w:val="left" w:pos="3240"/>
          <w:tab w:val="left" w:pos="4320"/>
          <w:tab w:val="left" w:pos="5400"/>
        </w:tabs>
        <w:spacing w:after="0" w:line="240" w:lineRule="auto"/>
        <w:ind w:left="5400"/>
        <w:jc w:val="both"/>
        <w:rPr>
          <w:rFonts w:ascii="Arial Narrow" w:eastAsia="Times New Roman" w:hAnsi="Arial Narrow" w:cs="Arial"/>
          <w:sz w:val="24"/>
          <w:szCs w:val="24"/>
        </w:rPr>
      </w:pPr>
    </w:p>
    <w:p w:rsidR="00BF5288" w:rsidRPr="000D6263" w:rsidRDefault="00BF5288" w:rsidP="00BF5288">
      <w:pPr>
        <w:tabs>
          <w:tab w:val="left" w:pos="1440"/>
          <w:tab w:val="left" w:pos="2880"/>
          <w:tab w:val="left" w:pos="3240"/>
          <w:tab w:val="left" w:pos="4320"/>
          <w:tab w:val="left" w:pos="5400"/>
        </w:tabs>
        <w:spacing w:after="0" w:line="240" w:lineRule="auto"/>
        <w:ind w:left="5400"/>
        <w:jc w:val="both"/>
        <w:rPr>
          <w:rFonts w:ascii="Arial Narrow" w:eastAsia="Times New Roman" w:hAnsi="Arial Narrow" w:cs="Arial"/>
          <w:sz w:val="24"/>
          <w:szCs w:val="24"/>
        </w:rPr>
      </w:pPr>
      <w:r w:rsidRPr="000D6263">
        <w:rPr>
          <w:rFonts w:ascii="Arial Narrow" w:eastAsia="Times New Roman" w:hAnsi="Arial Narrow" w:cs="Arial"/>
          <w:sz w:val="24"/>
          <w:szCs w:val="24"/>
        </w:rPr>
        <w:t>____________________________</w:t>
      </w:r>
    </w:p>
    <w:p w:rsidR="00BF5288" w:rsidRPr="000D6263" w:rsidRDefault="00BF5288" w:rsidP="00BF5288">
      <w:pPr>
        <w:tabs>
          <w:tab w:val="left" w:pos="1440"/>
          <w:tab w:val="left" w:pos="2880"/>
          <w:tab w:val="left" w:pos="3240"/>
          <w:tab w:val="left" w:pos="4320"/>
          <w:tab w:val="left" w:pos="5400"/>
        </w:tabs>
        <w:spacing w:after="0" w:line="240" w:lineRule="auto"/>
        <w:ind w:left="5400"/>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Secretary</w:t>
      </w:r>
    </w:p>
    <w:p w:rsidR="00BF5288" w:rsidRPr="000D6263" w:rsidRDefault="00BF5288" w:rsidP="00BF5288">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BF5288" w:rsidRPr="000D6263" w:rsidRDefault="00BF5288" w:rsidP="00BF5288">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APPROVED:</w:t>
      </w:r>
    </w:p>
    <w:p w:rsidR="00BF5288" w:rsidRPr="000D6263" w:rsidRDefault="00BF5288" w:rsidP="00BF5288">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BF5288" w:rsidRPr="000D6263" w:rsidRDefault="00BF5288" w:rsidP="00BF5288">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This ______ day of __________________, 2018.</w:t>
      </w:r>
    </w:p>
    <w:p w:rsidR="00BF5288" w:rsidRPr="000D6263" w:rsidRDefault="00BF5288" w:rsidP="00BF5288">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BF5288" w:rsidRPr="000D6263" w:rsidRDefault="00BF5288" w:rsidP="00BF5288">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BF5288" w:rsidRPr="000D6263" w:rsidRDefault="00BF5288" w:rsidP="00BF5288">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_______________________________________</w:t>
      </w:r>
    </w:p>
    <w:p w:rsidR="00BF5288" w:rsidRPr="000D6263" w:rsidRDefault="00BF5288" w:rsidP="00BF5288">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Chair</w:t>
      </w:r>
    </w:p>
    <w:bookmarkEnd w:id="0"/>
    <w:bookmarkEnd w:id="1"/>
    <w:sectPr w:rsidR="00BF5288" w:rsidRPr="000D6263" w:rsidSect="006F37C1">
      <w:pgSz w:w="12240" w:h="15840" w:code="1"/>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288"/>
    <w:rsid w:val="00042B94"/>
    <w:rsid w:val="00067BEF"/>
    <w:rsid w:val="000B0766"/>
    <w:rsid w:val="000D6263"/>
    <w:rsid w:val="00144F26"/>
    <w:rsid w:val="0025276F"/>
    <w:rsid w:val="003C11CE"/>
    <w:rsid w:val="00403846"/>
    <w:rsid w:val="005F0401"/>
    <w:rsid w:val="00664D9F"/>
    <w:rsid w:val="0071038E"/>
    <w:rsid w:val="00742D1D"/>
    <w:rsid w:val="007C2B59"/>
    <w:rsid w:val="0089055B"/>
    <w:rsid w:val="008B0FE7"/>
    <w:rsid w:val="00903923"/>
    <w:rsid w:val="00906D74"/>
    <w:rsid w:val="00944B7A"/>
    <w:rsid w:val="009E2DB2"/>
    <w:rsid w:val="00A83499"/>
    <w:rsid w:val="00B22961"/>
    <w:rsid w:val="00B64C20"/>
    <w:rsid w:val="00B97257"/>
    <w:rsid w:val="00BC00BC"/>
    <w:rsid w:val="00BE0EDC"/>
    <w:rsid w:val="00BF5288"/>
    <w:rsid w:val="00C62A81"/>
    <w:rsid w:val="00CD6A0D"/>
    <w:rsid w:val="00D058E9"/>
    <w:rsid w:val="00E11A32"/>
    <w:rsid w:val="00E64D26"/>
    <w:rsid w:val="00FA202E"/>
    <w:rsid w:val="00FF0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D134E-E7A2-482A-84A8-2EDD026AF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28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0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0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610</TotalTime>
  <Pages>6</Pages>
  <Words>2308</Words>
  <Characters>13161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Merkle</dc:creator>
  <cp:keywords/>
  <dc:description/>
  <cp:lastModifiedBy>Denise Hagewood</cp:lastModifiedBy>
  <cp:revision>17</cp:revision>
  <cp:lastPrinted>2018-11-06T20:06:00Z</cp:lastPrinted>
  <dcterms:created xsi:type="dcterms:W3CDTF">2018-10-15T16:49:00Z</dcterms:created>
  <dcterms:modified xsi:type="dcterms:W3CDTF">2018-11-07T20:13:00Z</dcterms:modified>
</cp:coreProperties>
</file>